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352D8" w14:textId="22E25AB9" w:rsidR="008F2B5D" w:rsidRDefault="008F2B5D" w:rsidP="00BD6BEC">
      <w:pPr>
        <w:ind w:right="-1"/>
      </w:pPr>
    </w:p>
    <w:p w14:paraId="60BF2487" w14:textId="1FE92729" w:rsidR="00B360CC" w:rsidRDefault="00B360CC" w:rsidP="00BD6BEC">
      <w:pPr>
        <w:ind w:right="-1"/>
      </w:pPr>
    </w:p>
    <w:p w14:paraId="4E901ABF" w14:textId="095EFCD6" w:rsidR="00B360CC" w:rsidRDefault="00B360CC" w:rsidP="00BD6BEC">
      <w:pPr>
        <w:ind w:right="-1"/>
      </w:pPr>
    </w:p>
    <w:p w14:paraId="1C16635A" w14:textId="21EE43B9" w:rsidR="00B360CC" w:rsidRDefault="00B360CC" w:rsidP="00BD6BEC">
      <w:pPr>
        <w:ind w:right="-1"/>
      </w:pPr>
    </w:p>
    <w:p w14:paraId="4CA8C362" w14:textId="015C62C4" w:rsidR="00B360CC" w:rsidRDefault="00B360CC" w:rsidP="00BD6BEC">
      <w:pPr>
        <w:ind w:right="-1"/>
      </w:pPr>
    </w:p>
    <w:p w14:paraId="5045BCB6" w14:textId="77777777" w:rsidR="00B360CC" w:rsidRDefault="00B360CC" w:rsidP="00BD6BEC">
      <w:pPr>
        <w:ind w:right="-1"/>
      </w:pPr>
    </w:p>
    <w:p w14:paraId="3B3461F0" w14:textId="155E629B" w:rsidR="00BD6BEC" w:rsidRDefault="000374F8" w:rsidP="00BD6BEC">
      <w:pPr>
        <w:ind w:right="-1"/>
        <w:jc w:val="center"/>
      </w:pPr>
      <w:r w:rsidRPr="00BD6BEC">
        <w:rPr>
          <w:noProof/>
        </w:rPr>
        <w:drawing>
          <wp:inline distT="0" distB="0" distL="0" distR="0" wp14:anchorId="57A229E2" wp14:editId="032DA590">
            <wp:extent cx="3416300" cy="3200400"/>
            <wp:effectExtent l="0" t="0" r="0" b="0"/>
            <wp:docPr id="138" name="Picture 138"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Picture 138" descr="Shape&#10;&#10;Description automatically generated"/>
                    <pic:cNvPicPr/>
                  </pic:nvPicPr>
                  <pic:blipFill>
                    <a:blip r:embed="rId11"/>
                    <a:stretch>
                      <a:fillRect/>
                    </a:stretch>
                  </pic:blipFill>
                  <pic:spPr>
                    <a:xfrm>
                      <a:off x="0" y="0"/>
                      <a:ext cx="3416300" cy="3200400"/>
                    </a:xfrm>
                    <a:prstGeom prst="rect">
                      <a:avLst/>
                    </a:prstGeom>
                  </pic:spPr>
                </pic:pic>
              </a:graphicData>
            </a:graphic>
          </wp:inline>
        </w:drawing>
      </w:r>
    </w:p>
    <w:p w14:paraId="60F99CFD" w14:textId="77777777" w:rsidR="00B360CC" w:rsidRDefault="00B360CC" w:rsidP="00BD6BEC">
      <w:pPr>
        <w:ind w:right="-1"/>
        <w:jc w:val="center"/>
      </w:pPr>
    </w:p>
    <w:p w14:paraId="3989C48B" w14:textId="77777777" w:rsidR="008F2B5D" w:rsidRDefault="008F2B5D" w:rsidP="00BD6BEC">
      <w:pPr>
        <w:pStyle w:val="PolicyName"/>
        <w:ind w:right="-1"/>
        <w:rPr>
          <w:b/>
          <w:bCs/>
          <w:spacing w:val="0"/>
        </w:rPr>
      </w:pPr>
      <w:r>
        <w:rPr>
          <w:b/>
          <w:bCs/>
          <w:spacing w:val="0"/>
        </w:rPr>
        <w:t>Support Staff</w:t>
      </w:r>
      <w:r w:rsidR="00E77C78" w:rsidRPr="00BD6BEC">
        <w:rPr>
          <w:b/>
          <w:bCs/>
          <w:spacing w:val="0"/>
        </w:rPr>
        <w:t xml:space="preserve"> </w:t>
      </w:r>
      <w:r>
        <w:rPr>
          <w:b/>
          <w:bCs/>
          <w:spacing w:val="0"/>
        </w:rPr>
        <w:t>Performance Management</w:t>
      </w:r>
      <w:r w:rsidR="00DC72FF" w:rsidRPr="00BD6BEC">
        <w:rPr>
          <w:b/>
          <w:bCs/>
          <w:spacing w:val="0"/>
        </w:rPr>
        <w:t xml:space="preserve"> Policy</w:t>
      </w:r>
      <w:r w:rsidR="00E77C78" w:rsidRPr="00BD6BEC">
        <w:rPr>
          <w:b/>
          <w:bCs/>
          <w:spacing w:val="0"/>
        </w:rPr>
        <w:t xml:space="preserve"> </w:t>
      </w:r>
    </w:p>
    <w:p w14:paraId="6B6BF574" w14:textId="2FE9425F" w:rsidR="008F2B5D" w:rsidRDefault="00B360CC" w:rsidP="00BD6BEC">
      <w:pPr>
        <w:ind w:right="-1"/>
        <w:jc w:val="center"/>
        <w:rPr>
          <w:b/>
          <w:bCs/>
          <w:color w:val="7030A0"/>
          <w:sz w:val="28"/>
          <w:szCs w:val="28"/>
        </w:rPr>
      </w:pPr>
      <w:r>
        <w:rPr>
          <w:b/>
          <w:bCs/>
          <w:color w:val="7030A0"/>
          <w:sz w:val="28"/>
          <w:szCs w:val="28"/>
        </w:rPr>
        <w:br/>
      </w:r>
      <w:r w:rsidR="00B40A40">
        <w:rPr>
          <w:b/>
          <w:bCs/>
          <w:color w:val="7030A0"/>
          <w:sz w:val="28"/>
          <w:szCs w:val="28"/>
        </w:rPr>
        <w:t>LAT0</w:t>
      </w:r>
      <w:r w:rsidR="008F2B5D">
        <w:rPr>
          <w:b/>
          <w:bCs/>
          <w:color w:val="7030A0"/>
          <w:sz w:val="28"/>
          <w:szCs w:val="28"/>
        </w:rPr>
        <w:t>15</w:t>
      </w:r>
      <w:r w:rsidR="00B40A40">
        <w:rPr>
          <w:b/>
          <w:bCs/>
          <w:color w:val="7030A0"/>
          <w:sz w:val="28"/>
          <w:szCs w:val="28"/>
        </w:rPr>
        <w:t xml:space="preserve"> </w:t>
      </w:r>
      <w:r w:rsidR="009C407B">
        <w:rPr>
          <w:b/>
          <w:bCs/>
          <w:color w:val="7030A0"/>
          <w:sz w:val="28"/>
          <w:szCs w:val="28"/>
        </w:rPr>
        <w:t>Version 2</w:t>
      </w:r>
      <w:r w:rsidR="000374F8" w:rsidRPr="00BD6BEC">
        <w:rPr>
          <w:b/>
          <w:bCs/>
          <w:color w:val="7030A0"/>
          <w:sz w:val="28"/>
          <w:szCs w:val="28"/>
        </w:rPr>
        <w:t xml:space="preserve"> Updated </w:t>
      </w:r>
      <w:r w:rsidR="009C407B">
        <w:rPr>
          <w:b/>
          <w:bCs/>
          <w:color w:val="7030A0"/>
          <w:sz w:val="28"/>
          <w:szCs w:val="28"/>
        </w:rPr>
        <w:t>March</w:t>
      </w:r>
      <w:r w:rsidR="00426BA5" w:rsidRPr="00BD6BEC">
        <w:rPr>
          <w:b/>
          <w:bCs/>
          <w:color w:val="7030A0"/>
          <w:sz w:val="28"/>
          <w:szCs w:val="28"/>
        </w:rPr>
        <w:t xml:space="preserve"> 20</w:t>
      </w:r>
      <w:r w:rsidR="009C407B">
        <w:rPr>
          <w:b/>
          <w:bCs/>
          <w:color w:val="7030A0"/>
          <w:sz w:val="28"/>
          <w:szCs w:val="28"/>
        </w:rPr>
        <w:t>22</w:t>
      </w:r>
    </w:p>
    <w:p w14:paraId="37B4278F" w14:textId="77777777" w:rsidR="00B360CC" w:rsidRDefault="00B360CC" w:rsidP="00BD6BEC">
      <w:pPr>
        <w:ind w:right="-1"/>
        <w:jc w:val="center"/>
        <w:rPr>
          <w:b/>
          <w:bCs/>
          <w:color w:val="7030A0"/>
          <w:sz w:val="28"/>
          <w:szCs w:val="28"/>
        </w:rPr>
      </w:pPr>
    </w:p>
    <w:p w14:paraId="49A4766F" w14:textId="577D0C00" w:rsidR="000374F8" w:rsidRPr="00BD6BEC" w:rsidRDefault="000374F8" w:rsidP="00BD6BEC">
      <w:pPr>
        <w:pStyle w:val="PolicyCreatedBy"/>
        <w:ind w:right="-1"/>
        <w:rPr>
          <w:spacing w:val="0"/>
        </w:rPr>
      </w:pPr>
      <w:r w:rsidRPr="00BD6BEC">
        <w:rPr>
          <w:spacing w:val="0"/>
        </w:rPr>
        <w:t xml:space="preserve">Created by: </w:t>
      </w:r>
      <w:r w:rsidR="008F2B5D">
        <w:rPr>
          <w:spacing w:val="0"/>
        </w:rPr>
        <w:t>W. Burbidge</w:t>
      </w:r>
      <w:r w:rsidR="009C407B">
        <w:rPr>
          <w:spacing w:val="0"/>
        </w:rPr>
        <w:t xml:space="preserve"> &amp; M Dubois</w:t>
      </w:r>
    </w:p>
    <w:p w14:paraId="45606747" w14:textId="714B8D1A" w:rsidR="000374F8" w:rsidRPr="00BD6BEC" w:rsidRDefault="000374F8" w:rsidP="00BD6BEC">
      <w:pPr>
        <w:pStyle w:val="PolicyCreatedBy"/>
        <w:ind w:right="-1"/>
        <w:rPr>
          <w:spacing w:val="0"/>
        </w:rPr>
      </w:pPr>
      <w:r w:rsidRPr="00BD6BEC">
        <w:rPr>
          <w:spacing w:val="0"/>
        </w:rPr>
        <w:t>Approved by: Trust</w:t>
      </w:r>
      <w:r w:rsidR="00DC72FF" w:rsidRPr="00BD6BEC">
        <w:rPr>
          <w:spacing w:val="0"/>
        </w:rPr>
        <w:t xml:space="preserve">ees </w:t>
      </w:r>
      <w:r w:rsidR="009C407B">
        <w:rPr>
          <w:spacing w:val="0"/>
        </w:rPr>
        <w:t>24</w:t>
      </w:r>
      <w:r w:rsidR="009C407B" w:rsidRPr="009C407B">
        <w:rPr>
          <w:spacing w:val="0"/>
          <w:vertAlign w:val="superscript"/>
        </w:rPr>
        <w:t>th</w:t>
      </w:r>
      <w:r w:rsidR="009C407B">
        <w:rPr>
          <w:spacing w:val="0"/>
        </w:rPr>
        <w:t xml:space="preserve"> March 2022</w:t>
      </w:r>
    </w:p>
    <w:p w14:paraId="1E66D84D" w14:textId="05A4E02C" w:rsidR="000374F8" w:rsidRPr="00BD6BEC" w:rsidRDefault="000374F8" w:rsidP="00BD6BEC">
      <w:pPr>
        <w:pStyle w:val="PolicyCreatedBy"/>
        <w:ind w:right="-1"/>
        <w:rPr>
          <w:spacing w:val="0"/>
        </w:rPr>
      </w:pPr>
      <w:r w:rsidRPr="00BD6BEC">
        <w:rPr>
          <w:spacing w:val="0"/>
        </w:rPr>
        <w:t xml:space="preserve">Next Review: </w:t>
      </w:r>
      <w:r w:rsidR="009C407B">
        <w:rPr>
          <w:spacing w:val="0"/>
        </w:rPr>
        <w:t xml:space="preserve">March </w:t>
      </w:r>
      <w:r w:rsidR="00DC72FF" w:rsidRPr="00BD6BEC">
        <w:rPr>
          <w:spacing w:val="0"/>
        </w:rPr>
        <w:t>202</w:t>
      </w:r>
      <w:r w:rsidR="009C407B">
        <w:rPr>
          <w:spacing w:val="0"/>
        </w:rPr>
        <w:t>5</w:t>
      </w:r>
    </w:p>
    <w:p w14:paraId="6A84BCB7" w14:textId="77777777" w:rsidR="000374F8" w:rsidRPr="00BD6BEC" w:rsidRDefault="000374F8" w:rsidP="00BD6BEC">
      <w:pPr>
        <w:ind w:right="-1"/>
        <w:rPr>
          <w:sz w:val="32"/>
          <w:szCs w:val="61"/>
        </w:rPr>
      </w:pPr>
      <w:r w:rsidRPr="00BD6BEC">
        <w:br w:type="page"/>
      </w:r>
    </w:p>
    <w:p w14:paraId="0148A1E9" w14:textId="77777777" w:rsidR="000374F8" w:rsidRPr="00BD6BEC" w:rsidRDefault="000374F8" w:rsidP="00BD6BEC">
      <w:pPr>
        <w:ind w:right="-1"/>
        <w:rPr>
          <w:b/>
          <w:bCs/>
          <w:color w:val="7030A0"/>
          <w:sz w:val="32"/>
          <w:szCs w:val="32"/>
        </w:rPr>
      </w:pPr>
      <w:r w:rsidRPr="00BD6BEC">
        <w:rPr>
          <w:b/>
          <w:bCs/>
          <w:color w:val="7030A0"/>
          <w:sz w:val="32"/>
          <w:szCs w:val="32"/>
        </w:rPr>
        <w:lastRenderedPageBreak/>
        <w:t>Table of Contents</w:t>
      </w:r>
    </w:p>
    <w:bookmarkStart w:id="0" w:name="_Toc460839372"/>
    <w:p w14:paraId="198C2226" w14:textId="4B86C043" w:rsidR="00B360CC" w:rsidRDefault="000374F8">
      <w:pPr>
        <w:pStyle w:val="TOC1"/>
        <w:rPr>
          <w:rFonts w:asciiTheme="minorHAnsi" w:eastAsiaTheme="minorEastAsia" w:hAnsiTheme="minorHAnsi" w:cstheme="minorBidi"/>
          <w:b w:val="0"/>
          <w:sz w:val="24"/>
          <w:szCs w:val="24"/>
        </w:rPr>
      </w:pPr>
      <w:r w:rsidRPr="00BD6BEC">
        <w:fldChar w:fldCharType="begin"/>
      </w:r>
      <w:r w:rsidRPr="00BD6BEC">
        <w:instrText xml:space="preserve"> TOC \o "1-1" \h \z \u </w:instrText>
      </w:r>
      <w:r w:rsidRPr="00BD6BEC">
        <w:fldChar w:fldCharType="separate"/>
      </w:r>
      <w:hyperlink w:anchor="_Toc66459681" w:history="1">
        <w:r w:rsidR="00B360CC" w:rsidRPr="00705A76">
          <w:rPr>
            <w:rStyle w:val="Hyperlink"/>
          </w:rPr>
          <w:t>1.</w:t>
        </w:r>
        <w:r w:rsidR="00B360CC">
          <w:rPr>
            <w:rFonts w:asciiTheme="minorHAnsi" w:eastAsiaTheme="minorEastAsia" w:hAnsiTheme="minorHAnsi" w:cstheme="minorBidi"/>
            <w:b w:val="0"/>
            <w:sz w:val="24"/>
            <w:szCs w:val="24"/>
          </w:rPr>
          <w:tab/>
        </w:r>
        <w:r w:rsidR="00B360CC" w:rsidRPr="00705A76">
          <w:rPr>
            <w:rStyle w:val="Hyperlink"/>
          </w:rPr>
          <w:t>Introduction</w:t>
        </w:r>
        <w:r w:rsidR="00B360CC">
          <w:rPr>
            <w:webHidden/>
          </w:rPr>
          <w:tab/>
        </w:r>
        <w:r w:rsidR="00B360CC">
          <w:rPr>
            <w:webHidden/>
          </w:rPr>
          <w:fldChar w:fldCharType="begin"/>
        </w:r>
        <w:r w:rsidR="00B360CC">
          <w:rPr>
            <w:webHidden/>
          </w:rPr>
          <w:instrText xml:space="preserve"> PAGEREF _Toc66459681 \h </w:instrText>
        </w:r>
        <w:r w:rsidR="00B360CC">
          <w:rPr>
            <w:webHidden/>
          </w:rPr>
        </w:r>
        <w:r w:rsidR="00B360CC">
          <w:rPr>
            <w:webHidden/>
          </w:rPr>
          <w:fldChar w:fldCharType="separate"/>
        </w:r>
        <w:r w:rsidR="00B360CC">
          <w:rPr>
            <w:webHidden/>
          </w:rPr>
          <w:t>3</w:t>
        </w:r>
        <w:r w:rsidR="00B360CC">
          <w:rPr>
            <w:webHidden/>
          </w:rPr>
          <w:fldChar w:fldCharType="end"/>
        </w:r>
      </w:hyperlink>
    </w:p>
    <w:p w14:paraId="3006D65C" w14:textId="77ABF768" w:rsidR="00B360CC" w:rsidRDefault="0081398F">
      <w:pPr>
        <w:pStyle w:val="TOC1"/>
        <w:rPr>
          <w:rFonts w:asciiTheme="minorHAnsi" w:eastAsiaTheme="minorEastAsia" w:hAnsiTheme="minorHAnsi" w:cstheme="minorBidi"/>
          <w:b w:val="0"/>
          <w:sz w:val="24"/>
          <w:szCs w:val="24"/>
        </w:rPr>
      </w:pPr>
      <w:hyperlink w:anchor="_Toc66459682" w:history="1">
        <w:r w:rsidR="00B360CC" w:rsidRPr="00705A76">
          <w:rPr>
            <w:rStyle w:val="Hyperlink"/>
          </w:rPr>
          <w:t>2.</w:t>
        </w:r>
        <w:r w:rsidR="00B360CC">
          <w:rPr>
            <w:rFonts w:asciiTheme="minorHAnsi" w:eastAsiaTheme="minorEastAsia" w:hAnsiTheme="minorHAnsi" w:cstheme="minorBidi"/>
            <w:b w:val="0"/>
            <w:sz w:val="24"/>
            <w:szCs w:val="24"/>
          </w:rPr>
          <w:tab/>
        </w:r>
        <w:r w:rsidR="00B360CC" w:rsidRPr="00705A76">
          <w:rPr>
            <w:rStyle w:val="Hyperlink"/>
          </w:rPr>
          <w:t>How Does the Scheme Work?</w:t>
        </w:r>
        <w:r w:rsidR="00B360CC">
          <w:rPr>
            <w:webHidden/>
          </w:rPr>
          <w:tab/>
        </w:r>
        <w:r w:rsidR="00B360CC">
          <w:rPr>
            <w:webHidden/>
          </w:rPr>
          <w:fldChar w:fldCharType="begin"/>
        </w:r>
        <w:r w:rsidR="00B360CC">
          <w:rPr>
            <w:webHidden/>
          </w:rPr>
          <w:instrText xml:space="preserve"> PAGEREF _Toc66459682 \h </w:instrText>
        </w:r>
        <w:r w:rsidR="00B360CC">
          <w:rPr>
            <w:webHidden/>
          </w:rPr>
        </w:r>
        <w:r w:rsidR="00B360CC">
          <w:rPr>
            <w:webHidden/>
          </w:rPr>
          <w:fldChar w:fldCharType="separate"/>
        </w:r>
        <w:r w:rsidR="00B360CC">
          <w:rPr>
            <w:webHidden/>
          </w:rPr>
          <w:t>4</w:t>
        </w:r>
        <w:r w:rsidR="00B360CC">
          <w:rPr>
            <w:webHidden/>
          </w:rPr>
          <w:fldChar w:fldCharType="end"/>
        </w:r>
      </w:hyperlink>
    </w:p>
    <w:p w14:paraId="115A5700" w14:textId="0F092DAA" w:rsidR="00B360CC" w:rsidRDefault="0081398F">
      <w:pPr>
        <w:pStyle w:val="TOC1"/>
        <w:rPr>
          <w:rFonts w:asciiTheme="minorHAnsi" w:eastAsiaTheme="minorEastAsia" w:hAnsiTheme="minorHAnsi" w:cstheme="minorBidi"/>
          <w:b w:val="0"/>
          <w:sz w:val="24"/>
          <w:szCs w:val="24"/>
        </w:rPr>
      </w:pPr>
      <w:hyperlink w:anchor="_Toc66459683" w:history="1">
        <w:r w:rsidR="00B360CC" w:rsidRPr="00705A76">
          <w:rPr>
            <w:rStyle w:val="Hyperlink"/>
          </w:rPr>
          <w:t>3.</w:t>
        </w:r>
        <w:r w:rsidR="00B360CC">
          <w:rPr>
            <w:rFonts w:asciiTheme="minorHAnsi" w:eastAsiaTheme="minorEastAsia" w:hAnsiTheme="minorHAnsi" w:cstheme="minorBidi"/>
            <w:b w:val="0"/>
            <w:sz w:val="24"/>
            <w:szCs w:val="24"/>
          </w:rPr>
          <w:tab/>
        </w:r>
        <w:r w:rsidR="00B360CC" w:rsidRPr="00705A76">
          <w:rPr>
            <w:rStyle w:val="Hyperlink"/>
          </w:rPr>
          <w:t>What does an appraisal meeting involve?</w:t>
        </w:r>
        <w:r w:rsidR="00B360CC">
          <w:rPr>
            <w:webHidden/>
          </w:rPr>
          <w:tab/>
        </w:r>
        <w:r w:rsidR="00B360CC">
          <w:rPr>
            <w:webHidden/>
          </w:rPr>
          <w:fldChar w:fldCharType="begin"/>
        </w:r>
        <w:r w:rsidR="00B360CC">
          <w:rPr>
            <w:webHidden/>
          </w:rPr>
          <w:instrText xml:space="preserve"> PAGEREF _Toc66459683 \h </w:instrText>
        </w:r>
        <w:r w:rsidR="00B360CC">
          <w:rPr>
            <w:webHidden/>
          </w:rPr>
        </w:r>
        <w:r w:rsidR="00B360CC">
          <w:rPr>
            <w:webHidden/>
          </w:rPr>
          <w:fldChar w:fldCharType="separate"/>
        </w:r>
        <w:r w:rsidR="00B360CC">
          <w:rPr>
            <w:webHidden/>
          </w:rPr>
          <w:t>4</w:t>
        </w:r>
        <w:r w:rsidR="00B360CC">
          <w:rPr>
            <w:webHidden/>
          </w:rPr>
          <w:fldChar w:fldCharType="end"/>
        </w:r>
      </w:hyperlink>
    </w:p>
    <w:p w14:paraId="51C84ABB" w14:textId="00D73375" w:rsidR="00B360CC" w:rsidRDefault="0081398F">
      <w:pPr>
        <w:pStyle w:val="TOC1"/>
        <w:rPr>
          <w:rFonts w:asciiTheme="minorHAnsi" w:eastAsiaTheme="minorEastAsia" w:hAnsiTheme="minorHAnsi" w:cstheme="minorBidi"/>
          <w:b w:val="0"/>
          <w:sz w:val="24"/>
          <w:szCs w:val="24"/>
        </w:rPr>
      </w:pPr>
      <w:hyperlink w:anchor="_Toc66459684" w:history="1">
        <w:r w:rsidR="00B360CC" w:rsidRPr="00705A76">
          <w:rPr>
            <w:rStyle w:val="Hyperlink"/>
          </w:rPr>
          <w:t>4.</w:t>
        </w:r>
        <w:r w:rsidR="00B360CC">
          <w:rPr>
            <w:rFonts w:asciiTheme="minorHAnsi" w:eastAsiaTheme="minorEastAsia" w:hAnsiTheme="minorHAnsi" w:cstheme="minorBidi"/>
            <w:b w:val="0"/>
            <w:sz w:val="24"/>
            <w:szCs w:val="24"/>
          </w:rPr>
          <w:tab/>
        </w:r>
        <w:r w:rsidR="00B360CC" w:rsidRPr="00705A76">
          <w:rPr>
            <w:rStyle w:val="Hyperlink"/>
          </w:rPr>
          <w:t>Setting work targets and success criteria</w:t>
        </w:r>
        <w:r w:rsidR="00B360CC">
          <w:rPr>
            <w:webHidden/>
          </w:rPr>
          <w:tab/>
        </w:r>
        <w:r w:rsidR="00B360CC">
          <w:rPr>
            <w:webHidden/>
          </w:rPr>
          <w:fldChar w:fldCharType="begin"/>
        </w:r>
        <w:r w:rsidR="00B360CC">
          <w:rPr>
            <w:webHidden/>
          </w:rPr>
          <w:instrText xml:space="preserve"> PAGEREF _Toc66459684 \h </w:instrText>
        </w:r>
        <w:r w:rsidR="00B360CC">
          <w:rPr>
            <w:webHidden/>
          </w:rPr>
        </w:r>
        <w:r w:rsidR="00B360CC">
          <w:rPr>
            <w:webHidden/>
          </w:rPr>
          <w:fldChar w:fldCharType="separate"/>
        </w:r>
        <w:r w:rsidR="00B360CC">
          <w:rPr>
            <w:webHidden/>
          </w:rPr>
          <w:t>5</w:t>
        </w:r>
        <w:r w:rsidR="00B360CC">
          <w:rPr>
            <w:webHidden/>
          </w:rPr>
          <w:fldChar w:fldCharType="end"/>
        </w:r>
      </w:hyperlink>
    </w:p>
    <w:p w14:paraId="0BE7B676" w14:textId="741F52F5" w:rsidR="00B360CC" w:rsidRDefault="0081398F">
      <w:pPr>
        <w:pStyle w:val="TOC1"/>
        <w:rPr>
          <w:rFonts w:asciiTheme="minorHAnsi" w:eastAsiaTheme="minorEastAsia" w:hAnsiTheme="minorHAnsi" w:cstheme="minorBidi"/>
          <w:b w:val="0"/>
          <w:sz w:val="24"/>
          <w:szCs w:val="24"/>
        </w:rPr>
      </w:pPr>
      <w:hyperlink w:anchor="_Toc66459685" w:history="1">
        <w:r w:rsidR="00B360CC" w:rsidRPr="00705A76">
          <w:rPr>
            <w:rStyle w:val="Hyperlink"/>
          </w:rPr>
          <w:t>5.</w:t>
        </w:r>
        <w:r w:rsidR="00B360CC">
          <w:rPr>
            <w:rFonts w:asciiTheme="minorHAnsi" w:eastAsiaTheme="minorEastAsia" w:hAnsiTheme="minorHAnsi" w:cstheme="minorBidi"/>
            <w:b w:val="0"/>
            <w:sz w:val="24"/>
            <w:szCs w:val="24"/>
          </w:rPr>
          <w:tab/>
        </w:r>
        <w:r w:rsidR="00B360CC" w:rsidRPr="00705A76">
          <w:rPr>
            <w:rStyle w:val="Hyperlink"/>
          </w:rPr>
          <w:t>Confidentiality</w:t>
        </w:r>
        <w:r w:rsidR="00B360CC">
          <w:rPr>
            <w:webHidden/>
          </w:rPr>
          <w:tab/>
        </w:r>
        <w:r w:rsidR="00B360CC">
          <w:rPr>
            <w:webHidden/>
          </w:rPr>
          <w:fldChar w:fldCharType="begin"/>
        </w:r>
        <w:r w:rsidR="00B360CC">
          <w:rPr>
            <w:webHidden/>
          </w:rPr>
          <w:instrText xml:space="preserve"> PAGEREF _Toc66459685 \h </w:instrText>
        </w:r>
        <w:r w:rsidR="00B360CC">
          <w:rPr>
            <w:webHidden/>
          </w:rPr>
        </w:r>
        <w:r w:rsidR="00B360CC">
          <w:rPr>
            <w:webHidden/>
          </w:rPr>
          <w:fldChar w:fldCharType="separate"/>
        </w:r>
        <w:r w:rsidR="00B360CC">
          <w:rPr>
            <w:webHidden/>
          </w:rPr>
          <w:t>6</w:t>
        </w:r>
        <w:r w:rsidR="00B360CC">
          <w:rPr>
            <w:webHidden/>
          </w:rPr>
          <w:fldChar w:fldCharType="end"/>
        </w:r>
      </w:hyperlink>
    </w:p>
    <w:p w14:paraId="534F8E21" w14:textId="6829A786" w:rsidR="00B360CC" w:rsidRDefault="0081398F">
      <w:pPr>
        <w:pStyle w:val="TOC1"/>
        <w:rPr>
          <w:rFonts w:asciiTheme="minorHAnsi" w:eastAsiaTheme="minorEastAsia" w:hAnsiTheme="minorHAnsi" w:cstheme="minorBidi"/>
          <w:b w:val="0"/>
          <w:sz w:val="24"/>
          <w:szCs w:val="24"/>
        </w:rPr>
      </w:pPr>
      <w:hyperlink w:anchor="_Toc66459686" w:history="1">
        <w:r w:rsidR="00B360CC" w:rsidRPr="00705A76">
          <w:rPr>
            <w:rStyle w:val="Hyperlink"/>
          </w:rPr>
          <w:t>6.</w:t>
        </w:r>
        <w:r w:rsidR="00B360CC">
          <w:rPr>
            <w:rFonts w:asciiTheme="minorHAnsi" w:eastAsiaTheme="minorEastAsia" w:hAnsiTheme="minorHAnsi" w:cstheme="minorBidi"/>
            <w:b w:val="0"/>
            <w:sz w:val="24"/>
            <w:szCs w:val="24"/>
          </w:rPr>
          <w:tab/>
        </w:r>
        <w:r w:rsidR="00B360CC" w:rsidRPr="00705A76">
          <w:rPr>
            <w:rStyle w:val="Hyperlink"/>
          </w:rPr>
          <w:t>Appraisal Record Forms</w:t>
        </w:r>
        <w:r w:rsidR="00B360CC">
          <w:rPr>
            <w:webHidden/>
          </w:rPr>
          <w:tab/>
        </w:r>
        <w:r w:rsidR="00B360CC">
          <w:rPr>
            <w:webHidden/>
          </w:rPr>
          <w:fldChar w:fldCharType="begin"/>
        </w:r>
        <w:r w:rsidR="00B360CC">
          <w:rPr>
            <w:webHidden/>
          </w:rPr>
          <w:instrText xml:space="preserve"> PAGEREF _Toc66459686 \h </w:instrText>
        </w:r>
        <w:r w:rsidR="00B360CC">
          <w:rPr>
            <w:webHidden/>
          </w:rPr>
        </w:r>
        <w:r w:rsidR="00B360CC">
          <w:rPr>
            <w:webHidden/>
          </w:rPr>
          <w:fldChar w:fldCharType="separate"/>
        </w:r>
        <w:r w:rsidR="00B360CC">
          <w:rPr>
            <w:webHidden/>
          </w:rPr>
          <w:t>6</w:t>
        </w:r>
        <w:r w:rsidR="00B360CC">
          <w:rPr>
            <w:webHidden/>
          </w:rPr>
          <w:fldChar w:fldCharType="end"/>
        </w:r>
      </w:hyperlink>
    </w:p>
    <w:p w14:paraId="2E0C69D9" w14:textId="475E9601" w:rsidR="00B360CC" w:rsidRDefault="0081398F">
      <w:pPr>
        <w:pStyle w:val="TOC1"/>
        <w:rPr>
          <w:rFonts w:asciiTheme="minorHAnsi" w:eastAsiaTheme="minorEastAsia" w:hAnsiTheme="minorHAnsi" w:cstheme="minorBidi"/>
          <w:b w:val="0"/>
          <w:sz w:val="24"/>
          <w:szCs w:val="24"/>
        </w:rPr>
      </w:pPr>
      <w:hyperlink w:anchor="_Toc66459687" w:history="1">
        <w:r w:rsidR="00B360CC" w:rsidRPr="00705A76">
          <w:rPr>
            <w:rStyle w:val="Hyperlink"/>
          </w:rPr>
          <w:t>7.</w:t>
        </w:r>
        <w:r w:rsidR="00B360CC">
          <w:rPr>
            <w:rFonts w:asciiTheme="minorHAnsi" w:eastAsiaTheme="minorEastAsia" w:hAnsiTheme="minorHAnsi" w:cstheme="minorBidi"/>
            <w:b w:val="0"/>
            <w:sz w:val="24"/>
            <w:szCs w:val="24"/>
          </w:rPr>
          <w:tab/>
        </w:r>
        <w:r w:rsidR="00B360CC" w:rsidRPr="00705A76">
          <w:rPr>
            <w:rStyle w:val="Hyperlink"/>
          </w:rPr>
          <w:t>Role of the Countersigning Manager</w:t>
        </w:r>
        <w:r w:rsidR="00B360CC">
          <w:rPr>
            <w:webHidden/>
          </w:rPr>
          <w:tab/>
        </w:r>
        <w:r w:rsidR="00B360CC">
          <w:rPr>
            <w:webHidden/>
          </w:rPr>
          <w:fldChar w:fldCharType="begin"/>
        </w:r>
        <w:r w:rsidR="00B360CC">
          <w:rPr>
            <w:webHidden/>
          </w:rPr>
          <w:instrText xml:space="preserve"> PAGEREF _Toc66459687 \h </w:instrText>
        </w:r>
        <w:r w:rsidR="00B360CC">
          <w:rPr>
            <w:webHidden/>
          </w:rPr>
        </w:r>
        <w:r w:rsidR="00B360CC">
          <w:rPr>
            <w:webHidden/>
          </w:rPr>
          <w:fldChar w:fldCharType="separate"/>
        </w:r>
        <w:r w:rsidR="00B360CC">
          <w:rPr>
            <w:webHidden/>
          </w:rPr>
          <w:t>6</w:t>
        </w:r>
        <w:r w:rsidR="00B360CC">
          <w:rPr>
            <w:webHidden/>
          </w:rPr>
          <w:fldChar w:fldCharType="end"/>
        </w:r>
      </w:hyperlink>
    </w:p>
    <w:p w14:paraId="2D4565DA" w14:textId="441D5C91" w:rsidR="00B360CC" w:rsidRDefault="0081398F">
      <w:pPr>
        <w:pStyle w:val="TOC1"/>
        <w:rPr>
          <w:rFonts w:asciiTheme="minorHAnsi" w:eastAsiaTheme="minorEastAsia" w:hAnsiTheme="minorHAnsi" w:cstheme="minorBidi"/>
          <w:b w:val="0"/>
          <w:sz w:val="24"/>
          <w:szCs w:val="24"/>
        </w:rPr>
      </w:pPr>
      <w:hyperlink w:anchor="_Toc66459688" w:history="1">
        <w:r w:rsidR="00B360CC" w:rsidRPr="00705A76">
          <w:rPr>
            <w:rStyle w:val="Hyperlink"/>
          </w:rPr>
          <w:t>8.</w:t>
        </w:r>
        <w:r w:rsidR="00B360CC">
          <w:rPr>
            <w:rFonts w:asciiTheme="minorHAnsi" w:eastAsiaTheme="minorEastAsia" w:hAnsiTheme="minorHAnsi" w:cstheme="minorBidi"/>
            <w:b w:val="0"/>
            <w:sz w:val="24"/>
            <w:szCs w:val="24"/>
          </w:rPr>
          <w:tab/>
        </w:r>
        <w:r w:rsidR="00B360CC" w:rsidRPr="00705A76">
          <w:rPr>
            <w:rStyle w:val="Hyperlink"/>
          </w:rPr>
          <w:t>Relationships to other policies</w:t>
        </w:r>
        <w:r w:rsidR="00B360CC">
          <w:rPr>
            <w:webHidden/>
          </w:rPr>
          <w:tab/>
        </w:r>
        <w:r w:rsidR="00B360CC">
          <w:rPr>
            <w:webHidden/>
          </w:rPr>
          <w:fldChar w:fldCharType="begin"/>
        </w:r>
        <w:r w:rsidR="00B360CC">
          <w:rPr>
            <w:webHidden/>
          </w:rPr>
          <w:instrText xml:space="preserve"> PAGEREF _Toc66459688 \h </w:instrText>
        </w:r>
        <w:r w:rsidR="00B360CC">
          <w:rPr>
            <w:webHidden/>
          </w:rPr>
        </w:r>
        <w:r w:rsidR="00B360CC">
          <w:rPr>
            <w:webHidden/>
          </w:rPr>
          <w:fldChar w:fldCharType="separate"/>
        </w:r>
        <w:r w:rsidR="00B360CC">
          <w:rPr>
            <w:webHidden/>
          </w:rPr>
          <w:t>6</w:t>
        </w:r>
        <w:r w:rsidR="00B360CC">
          <w:rPr>
            <w:webHidden/>
          </w:rPr>
          <w:fldChar w:fldCharType="end"/>
        </w:r>
      </w:hyperlink>
    </w:p>
    <w:p w14:paraId="5A6122A0" w14:textId="71AAB192" w:rsidR="00B360CC" w:rsidRDefault="0081398F">
      <w:pPr>
        <w:pStyle w:val="TOC1"/>
        <w:rPr>
          <w:rFonts w:asciiTheme="minorHAnsi" w:eastAsiaTheme="minorEastAsia" w:hAnsiTheme="minorHAnsi" w:cstheme="minorBidi"/>
          <w:b w:val="0"/>
          <w:sz w:val="24"/>
          <w:szCs w:val="24"/>
        </w:rPr>
      </w:pPr>
      <w:hyperlink w:anchor="_Toc66459689" w:history="1">
        <w:r w:rsidR="00B360CC" w:rsidRPr="00705A76">
          <w:rPr>
            <w:rStyle w:val="Hyperlink"/>
          </w:rPr>
          <w:t>9.</w:t>
        </w:r>
        <w:r w:rsidR="00B360CC">
          <w:rPr>
            <w:rFonts w:asciiTheme="minorHAnsi" w:eastAsiaTheme="minorEastAsia" w:hAnsiTheme="minorHAnsi" w:cstheme="minorBidi"/>
            <w:b w:val="0"/>
            <w:sz w:val="24"/>
            <w:szCs w:val="24"/>
          </w:rPr>
          <w:tab/>
        </w:r>
        <w:r w:rsidR="00B360CC" w:rsidRPr="00705A76">
          <w:rPr>
            <w:rStyle w:val="Hyperlink"/>
          </w:rPr>
          <w:t>Dispute Resolution</w:t>
        </w:r>
        <w:r w:rsidR="00B360CC">
          <w:rPr>
            <w:webHidden/>
          </w:rPr>
          <w:tab/>
        </w:r>
        <w:r w:rsidR="00B360CC">
          <w:rPr>
            <w:webHidden/>
          </w:rPr>
          <w:fldChar w:fldCharType="begin"/>
        </w:r>
        <w:r w:rsidR="00B360CC">
          <w:rPr>
            <w:webHidden/>
          </w:rPr>
          <w:instrText xml:space="preserve"> PAGEREF _Toc66459689 \h </w:instrText>
        </w:r>
        <w:r w:rsidR="00B360CC">
          <w:rPr>
            <w:webHidden/>
          </w:rPr>
        </w:r>
        <w:r w:rsidR="00B360CC">
          <w:rPr>
            <w:webHidden/>
          </w:rPr>
          <w:fldChar w:fldCharType="separate"/>
        </w:r>
        <w:r w:rsidR="00B360CC">
          <w:rPr>
            <w:webHidden/>
          </w:rPr>
          <w:t>7</w:t>
        </w:r>
        <w:r w:rsidR="00B360CC">
          <w:rPr>
            <w:webHidden/>
          </w:rPr>
          <w:fldChar w:fldCharType="end"/>
        </w:r>
      </w:hyperlink>
    </w:p>
    <w:p w14:paraId="5B7A4A6F" w14:textId="37FA92E6" w:rsidR="00B360CC" w:rsidRDefault="0081398F">
      <w:pPr>
        <w:pStyle w:val="TOC1"/>
        <w:rPr>
          <w:rFonts w:asciiTheme="minorHAnsi" w:eastAsiaTheme="minorEastAsia" w:hAnsiTheme="minorHAnsi" w:cstheme="minorBidi"/>
          <w:b w:val="0"/>
          <w:sz w:val="24"/>
          <w:szCs w:val="24"/>
        </w:rPr>
      </w:pPr>
      <w:hyperlink w:anchor="_Toc66459690" w:history="1">
        <w:r w:rsidR="00B360CC" w:rsidRPr="00705A76">
          <w:rPr>
            <w:rStyle w:val="Hyperlink"/>
          </w:rPr>
          <w:t xml:space="preserve">Self-Appraisal </w:t>
        </w:r>
        <w:r w:rsidR="00B360CC" w:rsidRPr="00705A76">
          <w:rPr>
            <w:rStyle w:val="Hyperlink"/>
            <w:lang w:val="en-US"/>
          </w:rPr>
          <w:t>Form</w:t>
        </w:r>
        <w:r w:rsidR="00B360CC">
          <w:rPr>
            <w:webHidden/>
          </w:rPr>
          <w:tab/>
        </w:r>
        <w:r w:rsidR="00B360CC">
          <w:rPr>
            <w:webHidden/>
          </w:rPr>
          <w:fldChar w:fldCharType="begin"/>
        </w:r>
        <w:r w:rsidR="00B360CC">
          <w:rPr>
            <w:webHidden/>
          </w:rPr>
          <w:instrText xml:space="preserve"> PAGEREF _Toc66459690 \h </w:instrText>
        </w:r>
        <w:r w:rsidR="00B360CC">
          <w:rPr>
            <w:webHidden/>
          </w:rPr>
        </w:r>
        <w:r w:rsidR="00B360CC">
          <w:rPr>
            <w:webHidden/>
          </w:rPr>
          <w:fldChar w:fldCharType="separate"/>
        </w:r>
        <w:r w:rsidR="00B360CC">
          <w:rPr>
            <w:webHidden/>
          </w:rPr>
          <w:t>8</w:t>
        </w:r>
        <w:r w:rsidR="00B360CC">
          <w:rPr>
            <w:webHidden/>
          </w:rPr>
          <w:fldChar w:fldCharType="end"/>
        </w:r>
      </w:hyperlink>
    </w:p>
    <w:p w14:paraId="4C7FB6A2" w14:textId="7D867D41" w:rsidR="00BD6BEC" w:rsidRPr="00BD6BEC" w:rsidRDefault="000374F8" w:rsidP="00BD6BEC">
      <w:pPr>
        <w:ind w:right="-1"/>
        <w:rPr>
          <w:noProof/>
        </w:rPr>
      </w:pPr>
      <w:r w:rsidRPr="00BD6BEC">
        <w:fldChar w:fldCharType="end"/>
      </w:r>
      <w:r w:rsidRPr="00BD6BEC">
        <w:rPr>
          <w:noProof/>
        </w:rPr>
        <w:br w:type="page"/>
      </w:r>
    </w:p>
    <w:p w14:paraId="48109D85" w14:textId="791593AA" w:rsidR="00BD6BEC" w:rsidRDefault="00BD6BEC" w:rsidP="00BD6BEC">
      <w:pPr>
        <w:ind w:right="-1"/>
        <w:rPr>
          <w:rFonts w:cs="Calibri"/>
          <w:b/>
          <w:color w:val="231F20"/>
        </w:rPr>
      </w:pPr>
      <w:r w:rsidRPr="00BD6BEC">
        <w:rPr>
          <w:rFonts w:cs="Calibri"/>
          <w:b/>
          <w:color w:val="231F20"/>
        </w:rPr>
        <w:lastRenderedPageBreak/>
        <w:t xml:space="preserve">Before you use this policy, please check you have the latest version using the footer reference and Learn-AT Policy Index. </w:t>
      </w:r>
    </w:p>
    <w:p w14:paraId="23E45322" w14:textId="466BC134" w:rsidR="008F2B5D" w:rsidRPr="008F2B5D" w:rsidRDefault="008F2B5D" w:rsidP="008F2B5D">
      <w:pPr>
        <w:pStyle w:val="Subhead"/>
      </w:pPr>
      <w:bookmarkStart w:id="1" w:name="_Toc66459681"/>
      <w:bookmarkEnd w:id="0"/>
      <w:r w:rsidRPr="008F2B5D">
        <w:t>Introduction</w:t>
      </w:r>
      <w:bookmarkEnd w:id="1"/>
    </w:p>
    <w:p w14:paraId="468744AE" w14:textId="08802288" w:rsidR="008F2B5D" w:rsidRPr="008F2B5D" w:rsidRDefault="008F2B5D" w:rsidP="008F2B5D">
      <w:pPr>
        <w:pStyle w:val="Indentparagraph"/>
      </w:pPr>
      <w:r w:rsidRPr="008F2B5D">
        <w:t xml:space="preserve">This Policy applies to all permanent full and part time members of the support staff at the School.  </w:t>
      </w:r>
    </w:p>
    <w:p w14:paraId="013BF8A9" w14:textId="77777777" w:rsidR="008F2B5D" w:rsidRDefault="008F2B5D" w:rsidP="008F2B5D">
      <w:pPr>
        <w:pStyle w:val="Indentparagraph"/>
      </w:pPr>
      <w:r>
        <w:t xml:space="preserve">Every member of school support staff should receive a rigorous, constructive annual appraisal leading to an individual plan for development. Support staff employees have significant influence on the performance of the school and it is crucial that a comprehensive performance review process is followed. </w:t>
      </w:r>
    </w:p>
    <w:p w14:paraId="612D3869" w14:textId="77777777" w:rsidR="008F2B5D" w:rsidRDefault="008F2B5D" w:rsidP="008F2B5D">
      <w:pPr>
        <w:pStyle w:val="Indentparagraph"/>
      </w:pPr>
      <w:r w:rsidRPr="008F2B5D">
        <w:t>The purpose of appraisal is to define how well the appraisee is performing, agree future targets and define any development needs for improvement or growth.  The policy is not linked to pay or promotion.  It is also separate from disciplinary, sickness and related procedures.</w:t>
      </w:r>
    </w:p>
    <w:p w14:paraId="184446C5" w14:textId="74BF1248" w:rsidR="008F2B5D" w:rsidRPr="008F2B5D" w:rsidRDefault="008F2B5D" w:rsidP="008F2B5D">
      <w:pPr>
        <w:pStyle w:val="Indentparagraph"/>
      </w:pPr>
      <w:r w:rsidRPr="008F2B5D">
        <w:t>The overall aims of the appraisal policy are to:</w:t>
      </w:r>
    </w:p>
    <w:p w14:paraId="0E5BB0DC" w14:textId="77777777" w:rsidR="008F2B5D" w:rsidRDefault="008F2B5D" w:rsidP="008F2B5D">
      <w:pPr>
        <w:pStyle w:val="ListLevel3"/>
      </w:pPr>
      <w:r w:rsidRPr="00327750">
        <w:t>Review performance jointly, openly and productively</w:t>
      </w:r>
      <w:r>
        <w:t>.</w:t>
      </w:r>
    </w:p>
    <w:p w14:paraId="6E9CB1B9" w14:textId="77777777" w:rsidR="008F2B5D" w:rsidRPr="00327750" w:rsidRDefault="008F2B5D" w:rsidP="008F2B5D">
      <w:pPr>
        <w:pStyle w:val="ListLevel3"/>
      </w:pPr>
      <w:r>
        <w:t xml:space="preserve">Review and amend if necessary the job description for the employee to ensure that it accurately reflects the tasks of the employee. </w:t>
      </w:r>
    </w:p>
    <w:p w14:paraId="0C5B0331" w14:textId="77777777" w:rsidR="008F2B5D" w:rsidRDefault="008F2B5D" w:rsidP="008F2B5D">
      <w:pPr>
        <w:pStyle w:val="ListLevel3"/>
      </w:pPr>
      <w:r w:rsidRPr="00327750">
        <w:t xml:space="preserve">Ensure everyone has clear work priorities and goals, which are linked to School Improvement </w:t>
      </w:r>
      <w:r>
        <w:t>and</w:t>
      </w:r>
      <w:r w:rsidRPr="00327750">
        <w:t xml:space="preserve"> Development Plans (where relevant)</w:t>
      </w:r>
      <w:r>
        <w:t>.</w:t>
      </w:r>
    </w:p>
    <w:p w14:paraId="1A962161" w14:textId="284F6C59" w:rsidR="008F2B5D" w:rsidRPr="00E31C82" w:rsidRDefault="008F2B5D" w:rsidP="008F2B5D">
      <w:pPr>
        <w:pStyle w:val="ListLevel3"/>
      </w:pPr>
      <w:r w:rsidRPr="00E31C82">
        <w:t>Support, guide and equip the employee to do their job and meet their, and the school’s</w:t>
      </w:r>
      <w:r w:rsidR="00845B77">
        <w:t xml:space="preserve"> or trust’s</w:t>
      </w:r>
      <w:r w:rsidRPr="00E31C82">
        <w:t>, goals.</w:t>
      </w:r>
    </w:p>
    <w:p w14:paraId="0C8B5105" w14:textId="77777777" w:rsidR="008F2B5D" w:rsidRPr="00327750" w:rsidRDefault="008F2B5D" w:rsidP="008F2B5D">
      <w:pPr>
        <w:pStyle w:val="ListLevel3"/>
      </w:pPr>
      <w:r w:rsidRPr="00327750">
        <w:t>Ensure that work targets also take account of national, professional and statutory requirements</w:t>
      </w:r>
      <w:r>
        <w:t>.</w:t>
      </w:r>
    </w:p>
    <w:p w14:paraId="57AFEAEE" w14:textId="77777777" w:rsidR="008F2B5D" w:rsidRPr="00327750" w:rsidRDefault="008F2B5D" w:rsidP="008F2B5D">
      <w:pPr>
        <w:pStyle w:val="ListLevel3"/>
      </w:pPr>
      <w:r w:rsidRPr="00327750">
        <w:t>Recognise and celebrate achievements and value individual contributions</w:t>
      </w:r>
      <w:r>
        <w:t>.</w:t>
      </w:r>
    </w:p>
    <w:p w14:paraId="12D49C8F" w14:textId="77777777" w:rsidR="008F2B5D" w:rsidRPr="00327750" w:rsidRDefault="008F2B5D" w:rsidP="008F2B5D">
      <w:pPr>
        <w:pStyle w:val="ListLevel3"/>
      </w:pPr>
      <w:r w:rsidRPr="00327750">
        <w:t>Recognise and develop skills and abilities</w:t>
      </w:r>
      <w:r>
        <w:t>.</w:t>
      </w:r>
    </w:p>
    <w:p w14:paraId="0186C33D" w14:textId="77777777" w:rsidR="008F2B5D" w:rsidRPr="00327750" w:rsidRDefault="008F2B5D" w:rsidP="008F2B5D">
      <w:pPr>
        <w:pStyle w:val="ListLevel3"/>
      </w:pPr>
      <w:r w:rsidRPr="00327750">
        <w:t>Be fair and consistent, promote equality of opportunity, and value diversity</w:t>
      </w:r>
      <w:r>
        <w:t>.</w:t>
      </w:r>
    </w:p>
    <w:p w14:paraId="29FCB1DC" w14:textId="77777777" w:rsidR="008F2B5D" w:rsidRPr="00327750" w:rsidRDefault="008F2B5D" w:rsidP="008F2B5D">
      <w:pPr>
        <w:pStyle w:val="ListLevel3"/>
      </w:pPr>
      <w:r w:rsidRPr="00327750">
        <w:t>Evaluate and review past work-related training and development initiatives</w:t>
      </w:r>
      <w:r>
        <w:t>.</w:t>
      </w:r>
    </w:p>
    <w:p w14:paraId="5E400F53" w14:textId="77777777" w:rsidR="008F2B5D" w:rsidRPr="00327750" w:rsidRDefault="008F2B5D" w:rsidP="008F2B5D">
      <w:pPr>
        <w:pStyle w:val="ListLevel3"/>
      </w:pPr>
      <w:r w:rsidRPr="00327750">
        <w:t>Look at future work-related training and development needs</w:t>
      </w:r>
      <w:r>
        <w:t>.</w:t>
      </w:r>
    </w:p>
    <w:p w14:paraId="5A98D6A7" w14:textId="77777777" w:rsidR="008F2B5D" w:rsidRPr="00327750" w:rsidRDefault="008F2B5D" w:rsidP="008F2B5D">
      <w:pPr>
        <w:pStyle w:val="ListLevel3"/>
      </w:pPr>
      <w:r w:rsidRPr="00327750">
        <w:t>Maintain communication between managers and employees</w:t>
      </w:r>
      <w:r>
        <w:t>.</w:t>
      </w:r>
    </w:p>
    <w:p w14:paraId="346FB19D" w14:textId="77777777" w:rsidR="008F2B5D" w:rsidRPr="00327750" w:rsidRDefault="008F2B5D" w:rsidP="008F2B5D">
      <w:pPr>
        <w:pStyle w:val="ListLevel3"/>
      </w:pPr>
      <w:r w:rsidRPr="00327750">
        <w:t>Identify and spread good practice</w:t>
      </w:r>
      <w:r>
        <w:t>.</w:t>
      </w:r>
      <w:r w:rsidRPr="00327750">
        <w:t xml:space="preserve"> </w:t>
      </w:r>
    </w:p>
    <w:p w14:paraId="3BFDB1EC" w14:textId="77777777" w:rsidR="008F2B5D" w:rsidRDefault="008F2B5D" w:rsidP="008F2B5D">
      <w:pPr>
        <w:pStyle w:val="ListLevel3"/>
      </w:pPr>
      <w:r w:rsidRPr="00327750">
        <w:t>Clarify relationships to other school policies where relevant.</w:t>
      </w:r>
    </w:p>
    <w:p w14:paraId="2B7A17FA" w14:textId="77777777" w:rsidR="008F2B5D" w:rsidRDefault="008F2B5D" w:rsidP="008F2B5D">
      <w:pPr>
        <w:pStyle w:val="ListLevel3"/>
      </w:pPr>
      <w:r>
        <w:t>Measure and recognise the impact that support staff performance is having in relation to the school improvement plan.</w:t>
      </w:r>
    </w:p>
    <w:p w14:paraId="33B18BED" w14:textId="1ED9FAE0" w:rsidR="008F2B5D" w:rsidRPr="008F2B5D" w:rsidRDefault="008F2B5D" w:rsidP="008F2B5D">
      <w:pPr>
        <w:pStyle w:val="Subhead"/>
      </w:pPr>
      <w:bookmarkStart w:id="2" w:name="_Toc66459682"/>
      <w:r w:rsidRPr="008F2B5D">
        <w:lastRenderedPageBreak/>
        <w:t>How Does the Scheme Work?</w:t>
      </w:r>
      <w:bookmarkEnd w:id="2"/>
    </w:p>
    <w:p w14:paraId="6055A465" w14:textId="77777777" w:rsidR="008F2B5D" w:rsidRDefault="008F2B5D" w:rsidP="008F2B5D">
      <w:pPr>
        <w:pStyle w:val="Indentparagraph"/>
      </w:pPr>
      <w:r w:rsidRPr="008F2B5D">
        <w:t xml:space="preserve">The definition of appraisal is important and the following defines the school’s expectations for appraisal.  Frequent communication between the appraiser and the appraisee is key to supporting a successful appraisal process.  There should be at least one formal meeting each year </w:t>
      </w:r>
    </w:p>
    <w:p w14:paraId="59DF4B35" w14:textId="77777777" w:rsidR="008F2B5D" w:rsidRDefault="008F2B5D" w:rsidP="008F2B5D">
      <w:pPr>
        <w:pStyle w:val="Indentparagraph"/>
        <w:rPr>
          <w:b/>
        </w:rPr>
      </w:pPr>
      <w:r w:rsidRPr="008F2B5D">
        <w:t>Individual appraisals need to be appropriate to work patterns, hours and the job that the appraisee holds.  Managers and employees should agree a practical approach depending on the job in question.</w:t>
      </w:r>
    </w:p>
    <w:p w14:paraId="69C29788" w14:textId="5090B0E6" w:rsidR="008F2B5D" w:rsidRPr="008F2B5D" w:rsidRDefault="008F2B5D" w:rsidP="008F2B5D">
      <w:pPr>
        <w:pStyle w:val="Indentparagraph"/>
        <w:rPr>
          <w:b/>
        </w:rPr>
      </w:pPr>
      <w:r w:rsidRPr="008F2B5D">
        <w:t>The appraisal meeting will cover the following areas:</w:t>
      </w:r>
    </w:p>
    <w:p w14:paraId="693C1C76" w14:textId="77777777" w:rsidR="008F2B5D" w:rsidRPr="00327750" w:rsidRDefault="008F2B5D" w:rsidP="008F2B5D">
      <w:pPr>
        <w:pStyle w:val="ListLevel3"/>
        <w:rPr>
          <w:b/>
        </w:rPr>
      </w:pPr>
      <w:r w:rsidRPr="00327750">
        <w:t>A review of the appraisee’s work over the past year – looking at all aspects of performance.</w:t>
      </w:r>
    </w:p>
    <w:p w14:paraId="421CD5D3" w14:textId="77777777" w:rsidR="008F2B5D" w:rsidRPr="00327750" w:rsidRDefault="008F2B5D" w:rsidP="008F2B5D">
      <w:pPr>
        <w:pStyle w:val="ListLevel3"/>
        <w:rPr>
          <w:b/>
        </w:rPr>
      </w:pPr>
      <w:r w:rsidRPr="00327750">
        <w:t>An agreement of the appraisee’s work priorities and key tasks for the next year and how success will be measured (</w:t>
      </w:r>
      <w:r>
        <w:t>see paragraph 4 below</w:t>
      </w:r>
      <w:r w:rsidRPr="00327750">
        <w:t>)</w:t>
      </w:r>
      <w:r>
        <w:t xml:space="preserve"> and making any necessary changes to the appraisee’s job description. </w:t>
      </w:r>
    </w:p>
    <w:p w14:paraId="6743DC43" w14:textId="77777777" w:rsidR="008F2B5D" w:rsidRPr="005B5AD9" w:rsidRDefault="008F2B5D" w:rsidP="008F2B5D">
      <w:pPr>
        <w:pStyle w:val="ListLevel3"/>
        <w:rPr>
          <w:b/>
        </w:rPr>
      </w:pPr>
      <w:r w:rsidRPr="00327750">
        <w:t xml:space="preserve">An agreement of </w:t>
      </w:r>
      <w:r>
        <w:t>t</w:t>
      </w:r>
      <w:r w:rsidRPr="00327750">
        <w:t>h</w:t>
      </w:r>
      <w:r>
        <w:t>e</w:t>
      </w:r>
      <w:r w:rsidRPr="00327750">
        <w:t xml:space="preserve"> support, tools, and development needed to help the appraisee achieve </w:t>
      </w:r>
      <w:r>
        <w:t>his/her</w:t>
      </w:r>
      <w:r w:rsidRPr="00327750">
        <w:t xml:space="preserve"> targets or to help </w:t>
      </w:r>
      <w:r>
        <w:t>him/her</w:t>
      </w:r>
      <w:r w:rsidRPr="00327750">
        <w:t xml:space="preserve"> develop in other aspects of </w:t>
      </w:r>
      <w:r>
        <w:t>his/her</w:t>
      </w:r>
      <w:r w:rsidRPr="00327750">
        <w:t xml:space="preserve"> job</w:t>
      </w:r>
      <w:r>
        <w:t>.</w:t>
      </w:r>
    </w:p>
    <w:p w14:paraId="3165E3A9" w14:textId="77777777" w:rsidR="008F2B5D" w:rsidRPr="005B5AD9" w:rsidRDefault="008F2B5D" w:rsidP="008F2B5D">
      <w:pPr>
        <w:pStyle w:val="ListLevel3"/>
        <w:rPr>
          <w:b/>
        </w:rPr>
      </w:pPr>
      <w:r>
        <w:t>A conversation with regards to career development.</w:t>
      </w:r>
    </w:p>
    <w:p w14:paraId="2CDBA4C2" w14:textId="77777777" w:rsidR="008F2B5D" w:rsidRPr="00327750" w:rsidRDefault="008F2B5D" w:rsidP="008F2B5D">
      <w:pPr>
        <w:pStyle w:val="ListLevel3"/>
        <w:rPr>
          <w:b/>
        </w:rPr>
      </w:pPr>
      <w:r>
        <w:t>An agreement about the influence the appraisal objectives will have on the departmental improvement plan and the school improvement plan.</w:t>
      </w:r>
    </w:p>
    <w:p w14:paraId="6AC9A5D9" w14:textId="77777777" w:rsidR="008F2B5D" w:rsidRDefault="008F2B5D" w:rsidP="008F2B5D">
      <w:pPr>
        <w:pStyle w:val="ListLevel3"/>
      </w:pPr>
      <w:r w:rsidRPr="00327750">
        <w:t>Any other issues to do with</w:t>
      </w:r>
      <w:r>
        <w:t xml:space="preserve"> t</w:t>
      </w:r>
      <w:r w:rsidRPr="00327750">
        <w:t>h</w:t>
      </w:r>
      <w:r>
        <w:t>e</w:t>
      </w:r>
      <w:r w:rsidRPr="00327750">
        <w:t xml:space="preserve"> appraisee</w:t>
      </w:r>
      <w:r>
        <w:t>’</w:t>
      </w:r>
      <w:r w:rsidRPr="00327750">
        <w:t>s job and may include feedback to the appraiser.</w:t>
      </w:r>
    </w:p>
    <w:p w14:paraId="0E568A92" w14:textId="77777777" w:rsidR="008F2B5D" w:rsidRDefault="008F2B5D" w:rsidP="008F2B5D">
      <w:pPr>
        <w:pStyle w:val="Indentparagraph"/>
      </w:pPr>
      <w:r w:rsidRPr="008F2B5D">
        <w:t xml:space="preserve">The appraiser will normally be the appraisee’s line manager.   </w:t>
      </w:r>
    </w:p>
    <w:p w14:paraId="3720393C" w14:textId="77777777" w:rsidR="008F2B5D" w:rsidRDefault="008F2B5D" w:rsidP="008F2B5D">
      <w:pPr>
        <w:pStyle w:val="Indentparagraph"/>
      </w:pPr>
      <w:r w:rsidRPr="008F2B5D">
        <w:t>Managers should consider setting early targets for new employees during their induction.  Progress towards these would be reviewed at the next appraisal cycle.</w:t>
      </w:r>
    </w:p>
    <w:p w14:paraId="16457439" w14:textId="290EC820" w:rsidR="008F2B5D" w:rsidRPr="008F2B5D" w:rsidRDefault="008F2B5D" w:rsidP="008F2B5D">
      <w:pPr>
        <w:pStyle w:val="Subhead"/>
      </w:pPr>
      <w:bookmarkStart w:id="3" w:name="_Toc66459683"/>
      <w:r w:rsidRPr="008F2B5D">
        <w:t>What does an appraisal meeting involve?</w:t>
      </w:r>
      <w:bookmarkEnd w:id="3"/>
    </w:p>
    <w:p w14:paraId="47E78BD4" w14:textId="77777777" w:rsidR="008F2B5D" w:rsidRDefault="008F2B5D" w:rsidP="008F2B5D">
      <w:pPr>
        <w:pStyle w:val="Indentparagraph"/>
      </w:pPr>
      <w:r w:rsidRPr="008F2B5D">
        <w:t xml:space="preserve">An appraisal meeting should be planned for in good time.  Good practice would suggest that 7 working days’ notice of the meeting should be given as a minimum standard.  This allows both the appraiser and the appraisee adequate preparation time.  The appraisal meeting should be conducted in a private space without interruptions.  It is suggested that the appraisals occur in March across Learn Academies Trust. </w:t>
      </w:r>
    </w:p>
    <w:p w14:paraId="359B4839" w14:textId="0DAEBC22" w:rsidR="008F2B5D" w:rsidRDefault="008F2B5D" w:rsidP="008F2B5D">
      <w:pPr>
        <w:pStyle w:val="Indentparagraph"/>
      </w:pPr>
      <w:r w:rsidRPr="008F2B5D">
        <w:t xml:space="preserve">The appraisee should complete the Self Appraisal Form (Appendix 1) prior to the meeting.  To get the best out of the appraisal process, the appraisee should answer as many of the questions on the Self Appraisal Form as possible and provide a copy of the form to the appraiser in advance of the appraisal meeting.  This allows the appraiser time to consider any issues and suggestions.  </w:t>
      </w:r>
    </w:p>
    <w:p w14:paraId="0FDB9F2B" w14:textId="77777777" w:rsidR="008F2B5D" w:rsidRDefault="008F2B5D" w:rsidP="008F2B5D">
      <w:pPr>
        <w:pStyle w:val="Indentparagraph"/>
      </w:pPr>
      <w:r w:rsidRPr="008F2B5D">
        <w:t xml:space="preserve">The appraisal meeting is important as a way of praising achievement and effort, and of addressing areas of difficulty.  Its main value, however, is using this to affect </w:t>
      </w:r>
      <w:r w:rsidRPr="008F2B5D">
        <w:lastRenderedPageBreak/>
        <w:t>what the appraisee will do next, building on skills and achievements, and strengthening or developing areas of weakness where identified.</w:t>
      </w:r>
    </w:p>
    <w:p w14:paraId="6945330B" w14:textId="212E7F70" w:rsidR="008F2B5D" w:rsidRPr="008F2B5D" w:rsidRDefault="008F2B5D" w:rsidP="008F2B5D">
      <w:pPr>
        <w:pStyle w:val="Indentparagraph"/>
      </w:pPr>
      <w:r w:rsidRPr="008F2B5D">
        <w:t>Appraisers should:</w:t>
      </w:r>
    </w:p>
    <w:p w14:paraId="1EC42B1A" w14:textId="0CFB05C7" w:rsidR="008F2B5D" w:rsidRPr="00327750" w:rsidRDefault="008F2B5D" w:rsidP="00B360CC">
      <w:pPr>
        <w:pStyle w:val="ListLevel3"/>
      </w:pPr>
      <w:r>
        <w:t>Encourage the appraisee to review his/her own work and offer views and not discuss the work or performance of other members in the department.</w:t>
      </w:r>
    </w:p>
    <w:p w14:paraId="66B652D1" w14:textId="77777777" w:rsidR="008F2B5D" w:rsidRPr="00327750" w:rsidRDefault="008F2B5D" w:rsidP="00B360CC">
      <w:pPr>
        <w:pStyle w:val="ListLevel3"/>
      </w:pPr>
      <w:r w:rsidRPr="00327750">
        <w:t>Look at the work targets and priorities and the success criteria agreed the previous year, and judge how actual performance compares</w:t>
      </w:r>
      <w:r>
        <w:t>.</w:t>
      </w:r>
    </w:p>
    <w:p w14:paraId="7B941BFA" w14:textId="77777777" w:rsidR="008F2B5D" w:rsidRDefault="008F2B5D" w:rsidP="00B360CC">
      <w:pPr>
        <w:pStyle w:val="ListLevel3"/>
      </w:pPr>
      <w:r w:rsidRPr="00327750">
        <w:t>Evaluate development activities undertaken during the review period and discuss with the employee what has benefited the individual and the school.</w:t>
      </w:r>
    </w:p>
    <w:p w14:paraId="7C022FEA" w14:textId="77777777" w:rsidR="008F2B5D" w:rsidRPr="00327750" w:rsidRDefault="008F2B5D" w:rsidP="00B360CC">
      <w:pPr>
        <w:pStyle w:val="ListLevel3"/>
      </w:pPr>
      <w:r>
        <w:t>Review the employee’s job description.</w:t>
      </w:r>
    </w:p>
    <w:p w14:paraId="001C86DB" w14:textId="77777777" w:rsidR="008F2B5D" w:rsidRDefault="008F2B5D" w:rsidP="00B360CC">
      <w:pPr>
        <w:pStyle w:val="ListLevel3"/>
      </w:pPr>
      <w:r w:rsidRPr="00327750">
        <w:t xml:space="preserve">Try to describe behaviour rather than personality when giving feedback, and be as clear and specific as possible, giving examples to illustrate points made.  Where behavioural issues come into appraisal, issues should focus on examples not opinion.  </w:t>
      </w:r>
    </w:p>
    <w:p w14:paraId="3AF1BDD9" w14:textId="7775DFED" w:rsidR="008F2B5D" w:rsidRPr="008F2B5D" w:rsidRDefault="008F2B5D" w:rsidP="008F2B5D">
      <w:pPr>
        <w:pStyle w:val="Subhead"/>
      </w:pPr>
      <w:bookmarkStart w:id="4" w:name="_Toc66459684"/>
      <w:r w:rsidRPr="008F2B5D">
        <w:t>Setting work targets and success criteria</w:t>
      </w:r>
      <w:bookmarkEnd w:id="4"/>
    </w:p>
    <w:p w14:paraId="59EE05DC" w14:textId="77777777" w:rsidR="008F2B5D" w:rsidRDefault="008F2B5D" w:rsidP="008F2B5D">
      <w:pPr>
        <w:pStyle w:val="Indentparagraph"/>
      </w:pPr>
      <w:r w:rsidRPr="008F2B5D">
        <w:t>Appraisals are part of the school’s wider work.  The appraiser will be aware of any relevant parts of the school’s plans that are likely to affect the appraisee’s work.  It is important that the appraisee can see their part in the wider picture.</w:t>
      </w:r>
    </w:p>
    <w:p w14:paraId="57DDEAB8" w14:textId="77777777" w:rsidR="008F2B5D" w:rsidRDefault="008F2B5D" w:rsidP="008F2B5D">
      <w:pPr>
        <w:pStyle w:val="Indentparagraph"/>
      </w:pPr>
      <w:r w:rsidRPr="008F2B5D">
        <w:t>The main appraisal meeting will focus on agreeing work targets and tasks that are SMART (Specific, Measurable, Achievable, Realistic and Time bound) for the appraisee to achieve over the next year.  There should normally be at least two targets and no more than five.</w:t>
      </w:r>
    </w:p>
    <w:p w14:paraId="62B1B7AD" w14:textId="77777777" w:rsidR="008F2B5D" w:rsidRDefault="008F2B5D" w:rsidP="008F2B5D">
      <w:pPr>
        <w:pStyle w:val="Indentparagraph"/>
      </w:pPr>
      <w:r w:rsidRPr="008F2B5D">
        <w:t>Consideration should be given both to the individual and the role to agree suitable work targets.  Where appropriate it is acceptable to set developmental (improve and/or change) or maintenance (keep up the good work) targets or a mixture of both.</w:t>
      </w:r>
    </w:p>
    <w:p w14:paraId="65213819" w14:textId="77827439" w:rsidR="008F2B5D" w:rsidRPr="008F2B5D" w:rsidRDefault="008F2B5D" w:rsidP="008F2B5D">
      <w:pPr>
        <w:pStyle w:val="Indentparagraph"/>
        <w:rPr>
          <w:b/>
          <w:bCs/>
        </w:rPr>
      </w:pPr>
      <w:r w:rsidRPr="008F2B5D">
        <w:t>If you do not agree with what your manager has put on the form, the first thing to do is to discuss your concerns directly with them in an effort to resolve things. It may be necessary to make your line manager's manager aware of any disagreement in order that they can arbitrate.</w:t>
      </w:r>
    </w:p>
    <w:p w14:paraId="46720A66" w14:textId="77777777" w:rsidR="008F2B5D" w:rsidRPr="005B5AD9" w:rsidRDefault="008F2B5D" w:rsidP="00B360CC">
      <w:pPr>
        <w:pStyle w:val="ListLevel3"/>
      </w:pPr>
      <w:r w:rsidRPr="005B5AD9">
        <w:t>Where your line manager is the Head Teacher the Chair of Governors would take the role of the ‘line manager’s manager’.</w:t>
      </w:r>
    </w:p>
    <w:p w14:paraId="747E4C05" w14:textId="77777777" w:rsidR="008F2B5D" w:rsidRDefault="008F2B5D" w:rsidP="00B360CC">
      <w:pPr>
        <w:pStyle w:val="ListLevel3"/>
      </w:pPr>
      <w:r w:rsidRPr="005B5AD9">
        <w:t>If you feel aggrieved with any part of the process you should speak to your line manager in the first instance. If you remain dissatisfied then you can raise this with your line manager's manager in accordance with the local procedures. Every effort will be made to resolve disputes amicably.</w:t>
      </w:r>
    </w:p>
    <w:p w14:paraId="3E7DD527" w14:textId="56E0432F" w:rsidR="008F2B5D" w:rsidRPr="008F2B5D" w:rsidRDefault="008F2B5D" w:rsidP="008F2B5D">
      <w:pPr>
        <w:pStyle w:val="Subhead"/>
      </w:pPr>
      <w:bookmarkStart w:id="5" w:name="_Toc66459685"/>
      <w:r w:rsidRPr="008F2B5D">
        <w:t>Confidentiality</w:t>
      </w:r>
      <w:bookmarkEnd w:id="5"/>
    </w:p>
    <w:p w14:paraId="61E6482B" w14:textId="06087903" w:rsidR="008F2B5D" w:rsidRDefault="008F2B5D" w:rsidP="00B360CC">
      <w:pPr>
        <w:pStyle w:val="Indentparagraph"/>
      </w:pPr>
      <w:r w:rsidRPr="00327750">
        <w:t>The con</w:t>
      </w:r>
      <w:r>
        <w:t>t</w:t>
      </w:r>
      <w:r w:rsidRPr="00327750">
        <w:t xml:space="preserve">ent of the appraisal meeting is normally confidential between the </w:t>
      </w:r>
      <w:r w:rsidRPr="00327750">
        <w:lastRenderedPageBreak/>
        <w:t>appraiser, appraisee and countersigning manager.</w:t>
      </w:r>
      <w:r>
        <w:t xml:space="preserve">  Appraisal records must be stored in a </w:t>
      </w:r>
      <w:r w:rsidR="00845B77">
        <w:t>secure location</w:t>
      </w:r>
      <w:r>
        <w:t>.</w:t>
      </w:r>
    </w:p>
    <w:p w14:paraId="52DE83F5" w14:textId="2C3755E0" w:rsidR="008F2B5D" w:rsidRPr="008F2B5D" w:rsidRDefault="008F2B5D" w:rsidP="008F2B5D">
      <w:pPr>
        <w:pStyle w:val="Subhead"/>
      </w:pPr>
      <w:bookmarkStart w:id="6" w:name="_Toc66459686"/>
      <w:r w:rsidRPr="008F2B5D">
        <w:t>Appraisal Record Forms</w:t>
      </w:r>
      <w:bookmarkEnd w:id="6"/>
    </w:p>
    <w:p w14:paraId="6719A8F6" w14:textId="77777777" w:rsidR="008F2B5D" w:rsidRDefault="008F2B5D" w:rsidP="008F2B5D">
      <w:pPr>
        <w:pStyle w:val="Indentparagraph"/>
      </w:pPr>
      <w:r w:rsidRPr="008F2B5D">
        <w:t>The Appraisal Record Form (Appendix 2) should be completed and returned to the appraisee normally within two weeks of the appraisal meeting.  It can be completed either during the meeting or afterwards by agreement between the appraiser and appraisee.</w:t>
      </w:r>
    </w:p>
    <w:p w14:paraId="1A753AAD" w14:textId="77777777" w:rsidR="008F2B5D" w:rsidRDefault="008F2B5D" w:rsidP="008F2B5D">
      <w:pPr>
        <w:pStyle w:val="Indentparagraph"/>
      </w:pPr>
      <w:r w:rsidRPr="008F2B5D">
        <w:t>The Appraisal Record Form should only contain what has been discussed in the appraisal meeting.  The signature of the appraiser and the appraisee indicates that they agree it is a true record of the appraisal meeting.  The appraisee should be encouraged to comment in the space provided. The countersigning manager should add their comments to the form.  The Appraisal Record Form should contain a clear indication of responsibilities for actions agreed during the appraisal e.g. who is going to organise agreed development activities.  The form can be completed electronically or manually.</w:t>
      </w:r>
    </w:p>
    <w:p w14:paraId="76EEEF37" w14:textId="5E73C5B9" w:rsidR="008F2B5D" w:rsidRPr="008F2B5D" w:rsidRDefault="008F2B5D" w:rsidP="008F2B5D">
      <w:pPr>
        <w:pStyle w:val="Subhead"/>
      </w:pPr>
      <w:bookmarkStart w:id="7" w:name="_Toc66459687"/>
      <w:r w:rsidRPr="008F2B5D">
        <w:t>Role of the Countersigning Manager</w:t>
      </w:r>
      <w:bookmarkEnd w:id="7"/>
    </w:p>
    <w:p w14:paraId="4F6FA146" w14:textId="77777777" w:rsidR="008F2B5D" w:rsidRDefault="008F2B5D" w:rsidP="00B360CC">
      <w:pPr>
        <w:pStyle w:val="ListLevel1"/>
      </w:pPr>
      <w:r w:rsidRPr="00327750">
        <w:t xml:space="preserve">The </w:t>
      </w:r>
      <w:r>
        <w:t>A</w:t>
      </w:r>
      <w:r w:rsidRPr="00327750">
        <w:t xml:space="preserve">ppraisal </w:t>
      </w:r>
      <w:r>
        <w:t>R</w:t>
      </w:r>
      <w:r w:rsidRPr="00327750">
        <w:t xml:space="preserve">ecord </w:t>
      </w:r>
      <w:r>
        <w:t xml:space="preserve">Form </w:t>
      </w:r>
      <w:r w:rsidRPr="00327750">
        <w:t xml:space="preserve">is sent to the countersigning manager </w:t>
      </w:r>
      <w:r>
        <w:t xml:space="preserve">to </w:t>
      </w:r>
      <w:r w:rsidRPr="00327750">
        <w:t>ensure that appraisals and the appraisal record are being done on time and are of a suitable quality</w:t>
      </w:r>
      <w:r>
        <w:t xml:space="preserve"> and consistency and to </w:t>
      </w:r>
      <w:r w:rsidRPr="00327750">
        <w:t>resolve disagreements and disputes.</w:t>
      </w:r>
    </w:p>
    <w:p w14:paraId="51D1EE61" w14:textId="1E58CAFA" w:rsidR="008F2B5D" w:rsidRPr="008F2B5D" w:rsidRDefault="008F2B5D" w:rsidP="008F2B5D">
      <w:pPr>
        <w:pStyle w:val="Subhead"/>
      </w:pPr>
      <w:bookmarkStart w:id="8" w:name="_Toc66459688"/>
      <w:r w:rsidRPr="008F2B5D">
        <w:t>Relationships to other policies</w:t>
      </w:r>
      <w:bookmarkEnd w:id="8"/>
    </w:p>
    <w:p w14:paraId="54B5A1EE" w14:textId="77777777" w:rsidR="008F2B5D" w:rsidRDefault="008F2B5D" w:rsidP="008F2B5D">
      <w:pPr>
        <w:pStyle w:val="Indentparagraph"/>
      </w:pPr>
      <w:r w:rsidRPr="008F2B5D">
        <w:t>During the appraisal process it is important that the appraiser recognises and considers any particular requirements the appraisee may have in relation to any protected characteristic of the Equality Act 2010 when discussing performance and identifying development needs.</w:t>
      </w:r>
    </w:p>
    <w:p w14:paraId="6B43FC10" w14:textId="77777777" w:rsidR="008F2B5D" w:rsidRDefault="008F2B5D" w:rsidP="008F2B5D">
      <w:pPr>
        <w:pStyle w:val="Indentparagraph"/>
      </w:pPr>
      <w:r w:rsidRPr="008F2B5D">
        <w:t>Reasonable adjustments must be made where an appraisee has, or develops, a disability and without that reasonable adjustment they would find it difficult to perform effectively in the job role, or participate fully in a development activity.  Specialist advice should be sought if needed.</w:t>
      </w:r>
    </w:p>
    <w:p w14:paraId="21E3A711" w14:textId="70618544" w:rsidR="008F2B5D" w:rsidRPr="00B360CC" w:rsidRDefault="008F2B5D" w:rsidP="00B360CC">
      <w:pPr>
        <w:pStyle w:val="Indentparagraph"/>
        <w:rPr>
          <w:b/>
          <w:bCs/>
        </w:rPr>
      </w:pPr>
      <w:r w:rsidRPr="00B360CC">
        <w:rPr>
          <w:b/>
          <w:bCs/>
        </w:rPr>
        <w:t>Capability Procedure</w:t>
      </w:r>
      <w:r w:rsidR="00B360CC">
        <w:rPr>
          <w:b/>
          <w:bCs/>
        </w:rPr>
        <w:t xml:space="preserve">: </w:t>
      </w:r>
      <w:r w:rsidRPr="00327750">
        <w:t>Where there are issues of underperformance, managers will address these as soon as they arise and not wa</w:t>
      </w:r>
      <w:r>
        <w:t>it</w:t>
      </w:r>
      <w:r w:rsidRPr="00327750">
        <w:t xml:space="preserve"> for an appraisal meeting to discuss performance.</w:t>
      </w:r>
      <w:r>
        <w:t xml:space="preserve">  </w:t>
      </w:r>
      <w:r w:rsidRPr="00327750">
        <w:t>When formal action begins under the School’s Capabil</w:t>
      </w:r>
      <w:r>
        <w:t>i</w:t>
      </w:r>
      <w:r w:rsidRPr="00327750">
        <w:t>ty Procedure the appraisal process is suspended.</w:t>
      </w:r>
      <w:r>
        <w:t xml:space="preserve">  </w:t>
      </w:r>
      <w:r w:rsidRPr="00327750">
        <w:t xml:space="preserve">When the employee has achieved and maintained the required standard for </w:t>
      </w:r>
      <w:r>
        <w:t>the required amount of time</w:t>
      </w:r>
      <w:r w:rsidRPr="00327750">
        <w:t xml:space="preserve"> the appraisal process will resume.</w:t>
      </w:r>
    </w:p>
    <w:p w14:paraId="7E264B64" w14:textId="4F6F64FB" w:rsidR="008F2B5D" w:rsidRDefault="008F2B5D" w:rsidP="00B360CC">
      <w:pPr>
        <w:pStyle w:val="Indentparagraph"/>
      </w:pPr>
      <w:r w:rsidRPr="00B360CC">
        <w:rPr>
          <w:b/>
          <w:bCs/>
        </w:rPr>
        <w:t>Disciplinary Procedure</w:t>
      </w:r>
      <w:r w:rsidR="00B360CC" w:rsidRPr="00B360CC">
        <w:rPr>
          <w:b/>
          <w:bCs/>
        </w:rPr>
        <w:t>:</w:t>
      </w:r>
      <w:r w:rsidR="00B360CC">
        <w:t xml:space="preserve"> </w:t>
      </w:r>
      <w:r w:rsidRPr="00327750">
        <w:t>The disciplinary procedure applies to issues of misconduct and not performance; therefore the appraisal cycle need not be affected.</w:t>
      </w:r>
      <w:r>
        <w:t xml:space="preserve">  </w:t>
      </w:r>
      <w:r w:rsidRPr="00327750">
        <w:t>Where the individual is suspended on full pay as a result of disciplinary investigation then the appraisal cycle should be suspended until the matter is resolved.</w:t>
      </w:r>
      <w:r>
        <w:t xml:space="preserve">  </w:t>
      </w:r>
      <w:r w:rsidRPr="00327750">
        <w:t>This may constitute an exceptional circumstance regarding who conducts the appraisal meeting</w:t>
      </w:r>
      <w:r>
        <w:t>.</w:t>
      </w:r>
    </w:p>
    <w:p w14:paraId="621B0277" w14:textId="376EBBA4" w:rsidR="008F2B5D" w:rsidRDefault="008F2B5D" w:rsidP="00B360CC">
      <w:pPr>
        <w:pStyle w:val="Indentparagraph"/>
      </w:pPr>
      <w:r w:rsidRPr="00B360CC">
        <w:rPr>
          <w:b/>
          <w:bCs/>
        </w:rPr>
        <w:lastRenderedPageBreak/>
        <w:t>Managing Staff Sickness Absence</w:t>
      </w:r>
      <w:r w:rsidR="00B360CC" w:rsidRPr="00B360CC">
        <w:rPr>
          <w:b/>
          <w:bCs/>
        </w:rPr>
        <w:t>:</w:t>
      </w:r>
      <w:r w:rsidR="00B360CC">
        <w:t xml:space="preserve"> </w:t>
      </w:r>
      <w:r w:rsidRPr="00327750">
        <w:t>Attendance will be monitored as part of the ongoing management process.</w:t>
      </w:r>
      <w:r>
        <w:t xml:space="preserve">  T</w:t>
      </w:r>
      <w:r w:rsidRPr="00327750">
        <w:t xml:space="preserve">he formal appraisal meeting can be used to discuss attendance, but should not be used as </w:t>
      </w:r>
      <w:r>
        <w:t>an</w:t>
      </w:r>
      <w:r w:rsidRPr="00327750">
        <w:t xml:space="preserve"> “attendance review” formal stage of the Managing Staff Sickness Absence Policy.</w:t>
      </w:r>
      <w:r>
        <w:t xml:space="preserve">  </w:t>
      </w:r>
      <w:r w:rsidRPr="00327750">
        <w:t>Where the employee’s attendance is under review, circumstances relating to their health and attendance at work will be considered when reviewing and setting work targets.</w:t>
      </w:r>
    </w:p>
    <w:p w14:paraId="0B4E459E" w14:textId="1E273B4F" w:rsidR="008F2B5D" w:rsidRPr="008F2B5D" w:rsidRDefault="008F2B5D" w:rsidP="008F2B5D">
      <w:pPr>
        <w:pStyle w:val="Subhead"/>
      </w:pPr>
      <w:bookmarkStart w:id="9" w:name="_Toc66459689"/>
      <w:r w:rsidRPr="008F2B5D">
        <w:t>Dispute Resolution</w:t>
      </w:r>
      <w:bookmarkEnd w:id="9"/>
    </w:p>
    <w:p w14:paraId="54D1880D" w14:textId="77777777" w:rsidR="008F2B5D" w:rsidRDefault="008F2B5D" w:rsidP="00B360CC">
      <w:pPr>
        <w:pStyle w:val="Indentparagraph"/>
      </w:pPr>
      <w:r w:rsidRPr="00327750">
        <w:t xml:space="preserve">There may be occasions when the appraiser and the appraisee hold differing views regarding matters discussed during the appraisal meeting.  Where there are disagreements then there should be an attempt to reach a compromise view or find a statement on which both parties can agree.  If an </w:t>
      </w:r>
      <w:r>
        <w:t>understanding cannot be reached a</w:t>
      </w:r>
      <w:r w:rsidRPr="00327750">
        <w:t xml:space="preserve"> record should be made of the specific area of disagreement in the comments section of the Appraisal </w:t>
      </w:r>
      <w:r>
        <w:t xml:space="preserve">Record </w:t>
      </w:r>
      <w:r w:rsidRPr="00327750">
        <w:t>Form and this should be signed</w:t>
      </w:r>
      <w:r>
        <w:t xml:space="preserve"> by both parties.  </w:t>
      </w:r>
      <w:r w:rsidRPr="00327750">
        <w:t>The countersigning manager should attempt to resol</w:t>
      </w:r>
      <w:r>
        <w:t>v</w:t>
      </w:r>
      <w:r w:rsidRPr="00327750">
        <w:t>e the disagreement</w:t>
      </w:r>
      <w:r>
        <w:t xml:space="preserve">.  </w:t>
      </w:r>
    </w:p>
    <w:p w14:paraId="7AA6B4A5" w14:textId="4422C942" w:rsidR="008F2B5D" w:rsidRPr="00B360CC" w:rsidRDefault="008F2B5D" w:rsidP="00B360CC">
      <w:pPr>
        <w:pStyle w:val="Heading1"/>
        <w:numPr>
          <w:ilvl w:val="0"/>
          <w:numId w:val="0"/>
        </w:numPr>
        <w:rPr>
          <w:noProof/>
          <w:lang w:val="en-US"/>
        </w:rPr>
      </w:pPr>
      <w:r w:rsidRPr="00B360CC">
        <w:br w:type="page"/>
      </w:r>
      <w:bookmarkStart w:id="10" w:name="_Toc66459690"/>
      <w:r w:rsidR="00B360CC">
        <w:lastRenderedPageBreak/>
        <w:t xml:space="preserve">Self-Appraisal </w:t>
      </w:r>
      <w:r w:rsidRPr="00B360CC">
        <w:rPr>
          <w:noProof/>
          <w:lang w:val="en-US"/>
        </w:rPr>
        <w:t>Form</w:t>
      </w:r>
      <w:bookmarkEnd w:id="10"/>
    </w:p>
    <w:p w14:paraId="52225830" w14:textId="77777777" w:rsidR="00B360CC" w:rsidRDefault="00B360CC" w:rsidP="008F2B5D">
      <w:pPr>
        <w:rPr>
          <w:rFonts w:ascii="Arial" w:hAnsi="Arial"/>
        </w:rPr>
      </w:pPr>
    </w:p>
    <w:p w14:paraId="3CA32931" w14:textId="2E2164BC" w:rsidR="008F2B5D" w:rsidRPr="00B360CC" w:rsidRDefault="008F2B5D" w:rsidP="008F2B5D">
      <w:r w:rsidRPr="00B360CC">
        <w:t>Employee Name _________________________________________</w:t>
      </w:r>
    </w:p>
    <w:p w14:paraId="195800CC" w14:textId="77777777" w:rsidR="008F2B5D" w:rsidRPr="00B360CC" w:rsidRDefault="008F2B5D" w:rsidP="008F2B5D">
      <w:pPr>
        <w:rPr>
          <w:i/>
          <w:szCs w:val="22"/>
        </w:rPr>
      </w:pPr>
      <w:r w:rsidRPr="00B360CC">
        <w:rPr>
          <w:i/>
          <w:szCs w:val="22"/>
        </w:rPr>
        <w:t>Using this Self Appraisal Form:</w:t>
      </w:r>
    </w:p>
    <w:p w14:paraId="43E3C0A8" w14:textId="77777777" w:rsidR="008F2B5D" w:rsidRPr="00B360CC" w:rsidRDefault="008F2B5D" w:rsidP="008F2B5D">
      <w:pPr>
        <w:rPr>
          <w:i/>
          <w:szCs w:val="22"/>
        </w:rPr>
      </w:pPr>
      <w:r w:rsidRPr="00B360CC">
        <w:rPr>
          <w:i/>
          <w:szCs w:val="22"/>
        </w:rPr>
        <w:t>The purpose of the appraisal meeting is to enable you to discuss, with your manager, your job performance over the past year and your goals for the coming year including career development. The discussion should aim at a clearer understanding of: -</w:t>
      </w:r>
    </w:p>
    <w:p w14:paraId="4ED0520E" w14:textId="77777777" w:rsidR="008F2B5D" w:rsidRPr="00B360CC" w:rsidRDefault="008F2B5D" w:rsidP="008F2B5D">
      <w:pPr>
        <w:widowControl/>
        <w:numPr>
          <w:ilvl w:val="0"/>
          <w:numId w:val="12"/>
        </w:numPr>
        <w:overflowPunct w:val="0"/>
        <w:snapToGrid/>
        <w:spacing w:after="0" w:line="240" w:lineRule="auto"/>
        <w:textAlignment w:val="baseline"/>
        <w:rPr>
          <w:i/>
          <w:szCs w:val="22"/>
        </w:rPr>
      </w:pPr>
      <w:r w:rsidRPr="00B360CC">
        <w:rPr>
          <w:i/>
          <w:szCs w:val="22"/>
        </w:rPr>
        <w:t>The main scope and purpose of your job</w:t>
      </w:r>
    </w:p>
    <w:p w14:paraId="04487A67" w14:textId="77777777" w:rsidR="008F2B5D" w:rsidRPr="00B360CC" w:rsidRDefault="008F2B5D" w:rsidP="008F2B5D">
      <w:pPr>
        <w:widowControl/>
        <w:numPr>
          <w:ilvl w:val="0"/>
          <w:numId w:val="12"/>
        </w:numPr>
        <w:overflowPunct w:val="0"/>
        <w:snapToGrid/>
        <w:spacing w:after="0" w:line="240" w:lineRule="auto"/>
        <w:textAlignment w:val="baseline"/>
        <w:rPr>
          <w:i/>
          <w:szCs w:val="22"/>
        </w:rPr>
      </w:pPr>
      <w:r w:rsidRPr="00B360CC">
        <w:rPr>
          <w:i/>
          <w:szCs w:val="22"/>
        </w:rPr>
        <w:t>Agreements on your targets and tasks</w:t>
      </w:r>
    </w:p>
    <w:p w14:paraId="05A6EFCA" w14:textId="77777777" w:rsidR="008F2B5D" w:rsidRPr="00B360CC" w:rsidRDefault="008F2B5D" w:rsidP="008F2B5D">
      <w:pPr>
        <w:widowControl/>
        <w:numPr>
          <w:ilvl w:val="0"/>
          <w:numId w:val="12"/>
        </w:numPr>
        <w:overflowPunct w:val="0"/>
        <w:snapToGrid/>
        <w:spacing w:after="0" w:line="240" w:lineRule="auto"/>
        <w:textAlignment w:val="baseline"/>
        <w:rPr>
          <w:i/>
          <w:szCs w:val="22"/>
        </w:rPr>
      </w:pPr>
      <w:r w:rsidRPr="00B360CC">
        <w:rPr>
          <w:i/>
          <w:szCs w:val="22"/>
        </w:rPr>
        <w:t>Standards or success factors for measuring your performance</w:t>
      </w:r>
    </w:p>
    <w:p w14:paraId="5C6EADF4" w14:textId="77777777" w:rsidR="008F2B5D" w:rsidRPr="00B360CC" w:rsidRDefault="008F2B5D" w:rsidP="008F2B5D">
      <w:pPr>
        <w:widowControl/>
        <w:numPr>
          <w:ilvl w:val="0"/>
          <w:numId w:val="12"/>
        </w:numPr>
        <w:overflowPunct w:val="0"/>
        <w:snapToGrid/>
        <w:spacing w:after="0" w:line="240" w:lineRule="auto"/>
        <w:textAlignment w:val="baseline"/>
        <w:rPr>
          <w:i/>
          <w:szCs w:val="22"/>
        </w:rPr>
      </w:pPr>
      <w:proofErr w:type="gramStart"/>
      <w:r w:rsidRPr="00B360CC">
        <w:rPr>
          <w:i/>
          <w:szCs w:val="22"/>
        </w:rPr>
        <w:t>Your</w:t>
      </w:r>
      <w:proofErr w:type="gramEnd"/>
      <w:r w:rsidRPr="00B360CC">
        <w:rPr>
          <w:i/>
          <w:szCs w:val="22"/>
        </w:rPr>
        <w:t xml:space="preserve"> training and future development</w:t>
      </w:r>
    </w:p>
    <w:p w14:paraId="030BBC7B" w14:textId="1519683B" w:rsidR="008F2B5D" w:rsidRPr="00B360CC" w:rsidRDefault="00B360CC" w:rsidP="008F2B5D">
      <w:pPr>
        <w:rPr>
          <w:i/>
          <w:szCs w:val="22"/>
        </w:rPr>
      </w:pPr>
      <w:r>
        <w:rPr>
          <w:i/>
          <w:szCs w:val="22"/>
        </w:rPr>
        <w:br/>
      </w:r>
      <w:r w:rsidR="008F2B5D" w:rsidRPr="00B360CC">
        <w:rPr>
          <w:i/>
          <w:szCs w:val="22"/>
        </w:rPr>
        <w:t xml:space="preserve">You should prepare for the meeting and discussion by completing this form.  Try to answer as many of the questions as possible but don’t worry if you do not answer all the questions.  To get the best out of the appraisal process, you are encouraged to give this form to your line manager in advance of the appraisal meeting.  This will give him/her time to consider any issues and suggestions. </w:t>
      </w:r>
    </w:p>
    <w:p w14:paraId="744A6C36" w14:textId="77777777" w:rsidR="008F2B5D" w:rsidRPr="00B360CC" w:rsidRDefault="008F2B5D" w:rsidP="008F2B5D"/>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8F2B5D" w:rsidRPr="00B360CC" w14:paraId="63C2B42A" w14:textId="77777777" w:rsidTr="008F2B5D">
        <w:tc>
          <w:tcPr>
            <w:tcW w:w="9468" w:type="dxa"/>
          </w:tcPr>
          <w:p w14:paraId="66263B6D" w14:textId="77777777" w:rsidR="008F2B5D" w:rsidRPr="00B360CC" w:rsidRDefault="008F2B5D" w:rsidP="002F522B">
            <w:pPr>
              <w:jc w:val="center"/>
              <w:rPr>
                <w:b/>
              </w:rPr>
            </w:pPr>
            <w:r w:rsidRPr="00B360CC">
              <w:rPr>
                <w:b/>
              </w:rPr>
              <w:t>DISCUSSION POINTS</w:t>
            </w:r>
          </w:p>
        </w:tc>
      </w:tr>
      <w:tr w:rsidR="008F2B5D" w:rsidRPr="00B360CC" w14:paraId="48DAAD8F" w14:textId="77777777" w:rsidTr="00B360CC">
        <w:trPr>
          <w:trHeight w:val="1810"/>
        </w:trPr>
        <w:tc>
          <w:tcPr>
            <w:tcW w:w="9468" w:type="dxa"/>
          </w:tcPr>
          <w:p w14:paraId="582D156A" w14:textId="66A5AAF4" w:rsidR="008F2B5D" w:rsidRPr="00B360CC" w:rsidRDefault="008F2B5D" w:rsidP="008F2B5D">
            <w:pPr>
              <w:widowControl/>
              <w:numPr>
                <w:ilvl w:val="0"/>
                <w:numId w:val="16"/>
              </w:numPr>
              <w:autoSpaceDE/>
              <w:autoSpaceDN/>
              <w:adjustRightInd/>
              <w:snapToGrid/>
              <w:spacing w:after="0" w:line="240" w:lineRule="auto"/>
            </w:pPr>
            <w:r w:rsidRPr="00B360CC">
              <w:t>Why is your job important and how does it fit within your department? Do you understand how your role contributes to the overall effectiveness of the school</w:t>
            </w:r>
            <w:r w:rsidR="00845B77">
              <w:t>/ trust</w:t>
            </w:r>
            <w:r w:rsidRPr="00B360CC">
              <w:t xml:space="preserve"> and achievement of whole school development aims?</w:t>
            </w:r>
          </w:p>
          <w:p w14:paraId="682AB124" w14:textId="13239C3A" w:rsidR="008F2B5D" w:rsidRPr="00B360CC" w:rsidRDefault="008F2B5D" w:rsidP="002F522B"/>
        </w:tc>
      </w:tr>
      <w:tr w:rsidR="008F2B5D" w:rsidRPr="00B360CC" w14:paraId="0E856A8F" w14:textId="77777777" w:rsidTr="00B360CC">
        <w:trPr>
          <w:trHeight w:val="1708"/>
        </w:trPr>
        <w:tc>
          <w:tcPr>
            <w:tcW w:w="9468" w:type="dxa"/>
          </w:tcPr>
          <w:p w14:paraId="6AC2C9B0" w14:textId="77777777" w:rsidR="008F2B5D" w:rsidRPr="00B360CC" w:rsidRDefault="008F2B5D" w:rsidP="002F522B">
            <w:r w:rsidRPr="00B360CC">
              <w:t>2. What do you consider to be your most important achievements of the past year? How have you improved the way you do your job in the past year?</w:t>
            </w:r>
          </w:p>
          <w:p w14:paraId="2405D33C" w14:textId="549B7420" w:rsidR="008F2B5D" w:rsidRPr="00B360CC" w:rsidRDefault="008F2B5D" w:rsidP="002F522B"/>
        </w:tc>
      </w:tr>
      <w:tr w:rsidR="008F2B5D" w:rsidRPr="00B360CC" w14:paraId="2EC2CFE2" w14:textId="77777777" w:rsidTr="00B360CC">
        <w:trPr>
          <w:trHeight w:val="1251"/>
        </w:trPr>
        <w:tc>
          <w:tcPr>
            <w:tcW w:w="9468" w:type="dxa"/>
          </w:tcPr>
          <w:p w14:paraId="6683F09C" w14:textId="77777777" w:rsidR="008F2B5D" w:rsidRPr="00B360CC" w:rsidRDefault="008F2B5D" w:rsidP="002F522B">
            <w:r w:rsidRPr="00B360CC">
              <w:t xml:space="preserve">3. What have been the challenges of the past year?  </w:t>
            </w:r>
          </w:p>
          <w:p w14:paraId="7A2D1670" w14:textId="5CA9508C" w:rsidR="008F2B5D" w:rsidRPr="00B360CC" w:rsidRDefault="008F2B5D" w:rsidP="002F522B"/>
        </w:tc>
      </w:tr>
      <w:tr w:rsidR="008F2B5D" w:rsidRPr="00B360CC" w14:paraId="3EB83286" w14:textId="77777777" w:rsidTr="00B360CC">
        <w:trPr>
          <w:trHeight w:val="1127"/>
        </w:trPr>
        <w:tc>
          <w:tcPr>
            <w:tcW w:w="9468" w:type="dxa"/>
          </w:tcPr>
          <w:p w14:paraId="651DD3FA" w14:textId="77777777" w:rsidR="008F2B5D" w:rsidRPr="00B360CC" w:rsidRDefault="008F2B5D" w:rsidP="002F522B">
            <w:r w:rsidRPr="00B360CC">
              <w:t xml:space="preserve">4. What do you think will be your most important tasks in the forthcoming year?  </w:t>
            </w:r>
          </w:p>
          <w:p w14:paraId="788FC652" w14:textId="4DC04B84" w:rsidR="008F2B5D" w:rsidRPr="00B360CC" w:rsidRDefault="008F2B5D" w:rsidP="002F522B"/>
        </w:tc>
      </w:tr>
      <w:tr w:rsidR="008F2B5D" w:rsidRPr="00B360CC" w14:paraId="39D48699" w14:textId="77777777" w:rsidTr="008F2B5D">
        <w:tc>
          <w:tcPr>
            <w:tcW w:w="9468" w:type="dxa"/>
          </w:tcPr>
          <w:p w14:paraId="4EAC2FF5" w14:textId="77777777" w:rsidR="008F2B5D" w:rsidRPr="00B360CC" w:rsidRDefault="008F2B5D" w:rsidP="002F522B">
            <w:r w:rsidRPr="00B360CC">
              <w:t>5. What area of your performance would you like to improve? What action could be taken to improve your performance in your current position by you?</w:t>
            </w:r>
          </w:p>
          <w:p w14:paraId="3F682649" w14:textId="0F504D12" w:rsidR="008F2B5D" w:rsidRPr="00B360CC" w:rsidRDefault="008F2B5D" w:rsidP="002F522B">
            <w:r w:rsidRPr="00B360CC">
              <w:t>And by the School</w:t>
            </w:r>
            <w:r w:rsidR="00845B77">
              <w:t>/ Trust</w:t>
            </w:r>
            <w:r w:rsidRPr="00B360CC">
              <w:t>?</w:t>
            </w:r>
          </w:p>
          <w:p w14:paraId="3A3CBFF3" w14:textId="77777777" w:rsidR="008F2B5D" w:rsidRDefault="008F2B5D" w:rsidP="002F522B"/>
          <w:p w14:paraId="64D0D050" w14:textId="6206CEEA" w:rsidR="00B360CC" w:rsidRPr="00B360CC" w:rsidRDefault="00B360CC" w:rsidP="002F522B"/>
        </w:tc>
      </w:tr>
      <w:tr w:rsidR="008F2B5D" w:rsidRPr="00B360CC" w14:paraId="1B8B6A70" w14:textId="77777777" w:rsidTr="00B360CC">
        <w:trPr>
          <w:trHeight w:val="1519"/>
        </w:trPr>
        <w:tc>
          <w:tcPr>
            <w:tcW w:w="9468" w:type="dxa"/>
          </w:tcPr>
          <w:p w14:paraId="4C9AA554" w14:textId="77777777" w:rsidR="008F2B5D" w:rsidRPr="00B360CC" w:rsidRDefault="008F2B5D" w:rsidP="002F522B">
            <w:r w:rsidRPr="00B360CC">
              <w:lastRenderedPageBreak/>
              <w:t>6. Do you think your current job description is an accurate reflection of your role?  Are any changes needed?</w:t>
            </w:r>
          </w:p>
          <w:p w14:paraId="38471F60" w14:textId="3EB8A4E4" w:rsidR="008F2B5D" w:rsidRPr="00B360CC" w:rsidRDefault="008F2B5D" w:rsidP="002F522B"/>
        </w:tc>
      </w:tr>
      <w:tr w:rsidR="008F2B5D" w:rsidRPr="00B360CC" w14:paraId="0DE74A42" w14:textId="77777777" w:rsidTr="00B360CC">
        <w:trPr>
          <w:trHeight w:val="1426"/>
        </w:trPr>
        <w:tc>
          <w:tcPr>
            <w:tcW w:w="9468" w:type="dxa"/>
          </w:tcPr>
          <w:p w14:paraId="1151E80F" w14:textId="77777777" w:rsidR="008F2B5D" w:rsidRPr="00B360CC" w:rsidRDefault="008F2B5D" w:rsidP="002F522B">
            <w:r w:rsidRPr="00B360CC">
              <w:t>7.  What would you like to be doing in one/two/five years’ time? How can the school assist with this aim?</w:t>
            </w:r>
          </w:p>
          <w:p w14:paraId="57450540" w14:textId="21B0A90C" w:rsidR="008F2B5D" w:rsidRPr="00B360CC" w:rsidRDefault="008F2B5D" w:rsidP="002F522B"/>
        </w:tc>
      </w:tr>
      <w:tr w:rsidR="008F2B5D" w:rsidRPr="00B360CC" w14:paraId="18BC01A7" w14:textId="77777777" w:rsidTr="00B360CC">
        <w:trPr>
          <w:trHeight w:val="1546"/>
        </w:trPr>
        <w:tc>
          <w:tcPr>
            <w:tcW w:w="9468" w:type="dxa"/>
          </w:tcPr>
          <w:p w14:paraId="54910032" w14:textId="77777777" w:rsidR="008F2B5D" w:rsidRPr="00B360CC" w:rsidRDefault="008F2B5D" w:rsidP="002F522B">
            <w:r w:rsidRPr="00B360CC">
              <w:t xml:space="preserve">8. Is there any development or training that would benefit you in your role in the next year?  </w:t>
            </w:r>
          </w:p>
          <w:p w14:paraId="057C9DBD" w14:textId="0E4051DB" w:rsidR="008F2B5D" w:rsidRPr="00B360CC" w:rsidRDefault="008F2B5D" w:rsidP="002F522B"/>
        </w:tc>
      </w:tr>
      <w:tr w:rsidR="008F2B5D" w:rsidRPr="00B360CC" w14:paraId="11BD0B24" w14:textId="77777777" w:rsidTr="008F2B5D">
        <w:tc>
          <w:tcPr>
            <w:tcW w:w="9468" w:type="dxa"/>
          </w:tcPr>
          <w:p w14:paraId="1880BB0D" w14:textId="77777777" w:rsidR="008F2B5D" w:rsidRPr="00B360CC" w:rsidRDefault="008F2B5D" w:rsidP="002F522B">
            <w:r w:rsidRPr="00B360CC">
              <w:t>9. Do you have any concerns about health and safety in your workplace?</w:t>
            </w:r>
          </w:p>
          <w:p w14:paraId="10BF30BA" w14:textId="51EF6289" w:rsidR="008F2B5D" w:rsidRPr="00B360CC" w:rsidRDefault="00B360CC" w:rsidP="002F522B">
            <w:r>
              <w:br/>
            </w:r>
          </w:p>
        </w:tc>
      </w:tr>
      <w:tr w:rsidR="008F2B5D" w:rsidRPr="00B360CC" w14:paraId="0BBF2541" w14:textId="77777777" w:rsidTr="008F2B5D">
        <w:tc>
          <w:tcPr>
            <w:tcW w:w="9468" w:type="dxa"/>
          </w:tcPr>
          <w:p w14:paraId="69DBC3CC" w14:textId="77777777" w:rsidR="008F2B5D" w:rsidRPr="00B360CC" w:rsidRDefault="008F2B5D" w:rsidP="002F522B">
            <w:r w:rsidRPr="00B360CC">
              <w:t>10. Against the targets agreed in the last 12 months please state how far you have met them and why you think that?</w:t>
            </w:r>
          </w:p>
          <w:p w14:paraId="40E0D103" w14:textId="67A4159B" w:rsidR="008F2B5D" w:rsidRPr="00B360CC" w:rsidRDefault="00B360CC" w:rsidP="002F522B">
            <w:r>
              <w:br/>
            </w:r>
          </w:p>
        </w:tc>
      </w:tr>
      <w:tr w:rsidR="008F2B5D" w:rsidRPr="00B360CC" w14:paraId="7B99F139" w14:textId="77777777" w:rsidTr="008F2B5D">
        <w:tc>
          <w:tcPr>
            <w:tcW w:w="9468" w:type="dxa"/>
          </w:tcPr>
          <w:p w14:paraId="6A066846" w14:textId="052CCE6C" w:rsidR="008F2B5D" w:rsidRPr="00B360CC" w:rsidRDefault="008F2B5D" w:rsidP="002F522B">
            <w:r w:rsidRPr="00B360CC">
              <w:t>11.  What were the barriers (</w:t>
            </w:r>
            <w:proofErr w:type="gramStart"/>
            <w:r w:rsidRPr="00B360CC">
              <w:t>e.g.</w:t>
            </w:r>
            <w:proofErr w:type="gramEnd"/>
            <w:r w:rsidRPr="00B360CC">
              <w:t xml:space="preserve"> time, training, workload, unusual demands) to</w:t>
            </w:r>
            <w:r w:rsidR="00B360CC">
              <w:t xml:space="preserve"> </w:t>
            </w:r>
            <w:r w:rsidRPr="00B360CC">
              <w:t>achieving your targets?</w:t>
            </w:r>
          </w:p>
          <w:p w14:paraId="3ED7E5DC" w14:textId="22F7BC02" w:rsidR="008F2B5D" w:rsidRPr="00B360CC" w:rsidRDefault="00B360CC" w:rsidP="002F522B">
            <w:r>
              <w:br/>
            </w:r>
          </w:p>
        </w:tc>
      </w:tr>
      <w:tr w:rsidR="008F2B5D" w:rsidRPr="00B360CC" w14:paraId="72E1CE28" w14:textId="77777777" w:rsidTr="008F2B5D">
        <w:tc>
          <w:tcPr>
            <w:tcW w:w="9468" w:type="dxa"/>
          </w:tcPr>
          <w:p w14:paraId="7E6A87C8" w14:textId="77777777" w:rsidR="008F2B5D" w:rsidRPr="00B360CC" w:rsidRDefault="008F2B5D" w:rsidP="002F522B">
            <w:r w:rsidRPr="00B360CC">
              <w:t>12.  What do you think your targets for next year should be?</w:t>
            </w:r>
          </w:p>
          <w:p w14:paraId="3275F918" w14:textId="11F9F6B2" w:rsidR="008F2B5D" w:rsidRPr="00B360CC" w:rsidRDefault="00B360CC" w:rsidP="002F522B">
            <w:r>
              <w:br/>
            </w:r>
            <w:r>
              <w:br/>
            </w:r>
            <w:r>
              <w:br/>
            </w:r>
            <w:r>
              <w:br/>
            </w:r>
          </w:p>
        </w:tc>
      </w:tr>
      <w:tr w:rsidR="008F2B5D" w:rsidRPr="00B360CC" w14:paraId="74A00F4F" w14:textId="77777777" w:rsidTr="008F2B5D">
        <w:tc>
          <w:tcPr>
            <w:tcW w:w="9468" w:type="dxa"/>
          </w:tcPr>
          <w:p w14:paraId="60DA7A0E" w14:textId="77777777" w:rsidR="008F2B5D" w:rsidRPr="00B360CC" w:rsidRDefault="008F2B5D" w:rsidP="002F522B">
            <w:r w:rsidRPr="00B360CC">
              <w:t xml:space="preserve">13. Do you have any </w:t>
            </w:r>
            <w:proofErr w:type="gramStart"/>
            <w:r w:rsidRPr="00B360CC">
              <w:t>particular suggestions</w:t>
            </w:r>
            <w:proofErr w:type="gramEnd"/>
            <w:r w:rsidRPr="00B360CC">
              <w:t xml:space="preserve"> for your team for the current year?</w:t>
            </w:r>
          </w:p>
          <w:p w14:paraId="17961B3F" w14:textId="6471D013" w:rsidR="008F2B5D" w:rsidRPr="00B360CC" w:rsidRDefault="00B360CC" w:rsidP="002F522B">
            <w:r>
              <w:br/>
            </w:r>
            <w:r>
              <w:br/>
            </w:r>
            <w:r>
              <w:br/>
            </w:r>
          </w:p>
        </w:tc>
      </w:tr>
    </w:tbl>
    <w:p w14:paraId="38D42929" w14:textId="77777777" w:rsidR="008F2B5D" w:rsidRPr="00B360CC" w:rsidRDefault="008F2B5D">
      <w:r w:rsidRPr="00B360CC">
        <w:br w:type="page"/>
      </w: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1854"/>
        <w:gridCol w:w="2532"/>
        <w:gridCol w:w="1244"/>
        <w:gridCol w:w="2190"/>
        <w:gridCol w:w="21"/>
      </w:tblGrid>
      <w:tr w:rsidR="008F2B5D" w:rsidRPr="00B360CC" w14:paraId="53485FEB" w14:textId="77777777" w:rsidTr="008F2B5D">
        <w:trPr>
          <w:trHeight w:val="135"/>
        </w:trPr>
        <w:tc>
          <w:tcPr>
            <w:tcW w:w="9651" w:type="dxa"/>
            <w:gridSpan w:val="6"/>
            <w:shd w:val="clear" w:color="auto" w:fill="B3B3B3"/>
          </w:tcPr>
          <w:p w14:paraId="0E119330" w14:textId="1A07D070" w:rsidR="008F2B5D" w:rsidRPr="00B360CC" w:rsidRDefault="008F2B5D" w:rsidP="002F522B">
            <w:pPr>
              <w:jc w:val="center"/>
              <w:rPr>
                <w:b/>
              </w:rPr>
            </w:pPr>
            <w:r w:rsidRPr="00B360CC">
              <w:rPr>
                <w:b/>
              </w:rPr>
              <w:lastRenderedPageBreak/>
              <w:t>SETTING AND REVIEWING TARGETS</w:t>
            </w:r>
          </w:p>
        </w:tc>
      </w:tr>
      <w:tr w:rsidR="008F2B5D" w:rsidRPr="00B360CC" w14:paraId="14BDDCCF" w14:textId="77777777" w:rsidTr="008F2B5D">
        <w:trPr>
          <w:trHeight w:val="135"/>
        </w:trPr>
        <w:tc>
          <w:tcPr>
            <w:tcW w:w="1810" w:type="dxa"/>
            <w:shd w:val="clear" w:color="auto" w:fill="D9D9D9"/>
          </w:tcPr>
          <w:p w14:paraId="1A949F27" w14:textId="77777777" w:rsidR="008F2B5D" w:rsidRPr="00B360CC" w:rsidRDefault="008F2B5D" w:rsidP="002F522B">
            <w:r w:rsidRPr="00B360CC">
              <w:t>AGREED TARGETS</w:t>
            </w:r>
          </w:p>
        </w:tc>
        <w:tc>
          <w:tcPr>
            <w:tcW w:w="1854" w:type="dxa"/>
            <w:shd w:val="clear" w:color="auto" w:fill="D9D9D9"/>
          </w:tcPr>
          <w:p w14:paraId="52AA5A68" w14:textId="77777777" w:rsidR="008F2B5D" w:rsidRPr="00B360CC" w:rsidRDefault="008F2B5D" w:rsidP="002F522B">
            <w:r w:rsidRPr="00B360CC">
              <w:t>RELEVANCE TO SCHOOL IMPROVEMENT PLAN (where appropriate)</w:t>
            </w:r>
          </w:p>
        </w:tc>
        <w:tc>
          <w:tcPr>
            <w:tcW w:w="3776" w:type="dxa"/>
            <w:gridSpan w:val="2"/>
            <w:shd w:val="clear" w:color="auto" w:fill="D9D9D9"/>
          </w:tcPr>
          <w:p w14:paraId="6C5B2D4F" w14:textId="77777777" w:rsidR="008F2B5D" w:rsidRPr="00B360CC" w:rsidRDefault="008F2B5D" w:rsidP="002F522B">
            <w:r w:rsidRPr="00B360CC">
              <w:t>HOW TARGETS WILL BE MEASURED</w:t>
            </w:r>
          </w:p>
        </w:tc>
        <w:tc>
          <w:tcPr>
            <w:tcW w:w="2211" w:type="dxa"/>
            <w:gridSpan w:val="2"/>
            <w:shd w:val="clear" w:color="auto" w:fill="D9D9D9"/>
          </w:tcPr>
          <w:p w14:paraId="00E60E43" w14:textId="77777777" w:rsidR="008F2B5D" w:rsidRPr="00B360CC" w:rsidRDefault="008F2B5D" w:rsidP="002F522B">
            <w:r w:rsidRPr="00B360CC">
              <w:t>To be completed at the next annual review meeting – WERE THE TARGETS MET?</w:t>
            </w:r>
          </w:p>
        </w:tc>
      </w:tr>
      <w:tr w:rsidR="008F2B5D" w:rsidRPr="00B360CC" w14:paraId="41BF2F14" w14:textId="77777777" w:rsidTr="008F2B5D">
        <w:trPr>
          <w:trHeight w:val="135"/>
        </w:trPr>
        <w:tc>
          <w:tcPr>
            <w:tcW w:w="1810" w:type="dxa"/>
          </w:tcPr>
          <w:p w14:paraId="57E808A7" w14:textId="77777777" w:rsidR="008F2B5D" w:rsidRPr="00B360CC" w:rsidRDefault="008F2B5D" w:rsidP="002F522B"/>
          <w:p w14:paraId="7BA0D863" w14:textId="77777777" w:rsidR="008F2B5D" w:rsidRPr="00B360CC" w:rsidRDefault="008F2B5D" w:rsidP="002F522B"/>
          <w:p w14:paraId="649A597B" w14:textId="78C2A7A6" w:rsidR="008F2B5D" w:rsidRPr="00B360CC" w:rsidRDefault="00B360CC" w:rsidP="002F522B">
            <w:r>
              <w:br/>
            </w:r>
            <w:r>
              <w:br/>
            </w:r>
            <w:r>
              <w:br/>
            </w:r>
            <w:r>
              <w:br/>
            </w:r>
            <w:r>
              <w:br/>
            </w:r>
            <w:r>
              <w:br/>
            </w:r>
            <w:r>
              <w:br/>
            </w:r>
            <w:r>
              <w:br/>
            </w:r>
            <w:r>
              <w:br/>
            </w:r>
            <w:r>
              <w:br/>
            </w:r>
          </w:p>
          <w:p w14:paraId="56A47569" w14:textId="77777777" w:rsidR="008F2B5D" w:rsidRPr="00B360CC" w:rsidRDefault="008F2B5D" w:rsidP="002F522B"/>
        </w:tc>
        <w:tc>
          <w:tcPr>
            <w:tcW w:w="1854" w:type="dxa"/>
          </w:tcPr>
          <w:p w14:paraId="7E392ECF" w14:textId="77777777" w:rsidR="008F2B5D" w:rsidRPr="00B360CC" w:rsidRDefault="008F2B5D" w:rsidP="002F522B"/>
        </w:tc>
        <w:tc>
          <w:tcPr>
            <w:tcW w:w="3776" w:type="dxa"/>
            <w:gridSpan w:val="2"/>
          </w:tcPr>
          <w:p w14:paraId="72C5AA17" w14:textId="77777777" w:rsidR="008F2B5D" w:rsidRPr="00B360CC" w:rsidRDefault="008F2B5D" w:rsidP="002F522B"/>
        </w:tc>
        <w:tc>
          <w:tcPr>
            <w:tcW w:w="2211" w:type="dxa"/>
            <w:gridSpan w:val="2"/>
          </w:tcPr>
          <w:p w14:paraId="241B2DF7" w14:textId="77777777" w:rsidR="008F2B5D" w:rsidRPr="00B360CC" w:rsidRDefault="008F2B5D" w:rsidP="002F522B"/>
        </w:tc>
      </w:tr>
      <w:tr w:rsidR="008F2B5D" w:rsidRPr="00B360CC" w14:paraId="70D078FE" w14:textId="77777777" w:rsidTr="008F2B5D">
        <w:trPr>
          <w:gridAfter w:val="1"/>
          <w:wAfter w:w="21" w:type="dxa"/>
          <w:trHeight w:val="135"/>
        </w:trPr>
        <w:tc>
          <w:tcPr>
            <w:tcW w:w="3664" w:type="dxa"/>
            <w:gridSpan w:val="2"/>
            <w:shd w:val="clear" w:color="auto" w:fill="D9D9D9"/>
          </w:tcPr>
          <w:p w14:paraId="5E7DDDA4" w14:textId="77777777" w:rsidR="008F2B5D" w:rsidRPr="00B360CC" w:rsidRDefault="008F2B5D" w:rsidP="002F522B">
            <w:r w:rsidRPr="00B360CC">
              <w:t>TRAINING AND DEVELOPMENT RESOURCE AND SUPPORT NEEDS</w:t>
            </w:r>
          </w:p>
        </w:tc>
        <w:tc>
          <w:tcPr>
            <w:tcW w:w="2532" w:type="dxa"/>
            <w:shd w:val="clear" w:color="auto" w:fill="D9D9D9"/>
          </w:tcPr>
          <w:p w14:paraId="1DACD271" w14:textId="77777777" w:rsidR="008F2B5D" w:rsidRPr="00B360CC" w:rsidRDefault="008F2B5D" w:rsidP="002F522B">
            <w:r w:rsidRPr="00B360CC">
              <w:t>AGREED RESPONSIBILITY FOR ACTION</w:t>
            </w:r>
          </w:p>
        </w:tc>
        <w:tc>
          <w:tcPr>
            <w:tcW w:w="3434" w:type="dxa"/>
            <w:gridSpan w:val="2"/>
            <w:shd w:val="clear" w:color="auto" w:fill="D9D9D9"/>
          </w:tcPr>
          <w:p w14:paraId="0A12082E" w14:textId="77777777" w:rsidR="008F2B5D" w:rsidRPr="00B360CC" w:rsidRDefault="008F2B5D" w:rsidP="002F522B">
            <w:r w:rsidRPr="00B360CC">
              <w:t>To be completed at the next annual review meeting – WERE THE TRAINING AND DEVELOPMENT NEEDS MET?</w:t>
            </w:r>
          </w:p>
        </w:tc>
      </w:tr>
      <w:tr w:rsidR="008F2B5D" w:rsidRPr="00B360CC" w14:paraId="01B2F9C7" w14:textId="77777777" w:rsidTr="008F2B5D">
        <w:trPr>
          <w:gridAfter w:val="1"/>
          <w:wAfter w:w="21" w:type="dxa"/>
          <w:trHeight w:val="135"/>
        </w:trPr>
        <w:tc>
          <w:tcPr>
            <w:tcW w:w="3664" w:type="dxa"/>
            <w:gridSpan w:val="2"/>
          </w:tcPr>
          <w:p w14:paraId="1067A5EB" w14:textId="77777777" w:rsidR="008F2B5D" w:rsidRPr="00B360CC" w:rsidRDefault="008F2B5D" w:rsidP="002F522B"/>
          <w:p w14:paraId="7354E0DD" w14:textId="78D69C22" w:rsidR="008F2B5D" w:rsidRPr="00B360CC" w:rsidRDefault="00B360CC" w:rsidP="002F522B">
            <w:r>
              <w:br/>
            </w:r>
            <w:r>
              <w:br/>
            </w:r>
            <w:r>
              <w:br/>
            </w:r>
            <w:r>
              <w:br/>
            </w:r>
            <w:r>
              <w:br/>
            </w:r>
            <w:r>
              <w:br/>
            </w:r>
            <w:r>
              <w:br/>
            </w:r>
            <w:r>
              <w:br/>
            </w:r>
            <w:r>
              <w:br/>
            </w:r>
            <w:r>
              <w:br/>
            </w:r>
            <w:r>
              <w:br/>
            </w:r>
            <w:r>
              <w:br/>
            </w:r>
            <w:r>
              <w:br/>
            </w:r>
            <w:r>
              <w:br/>
            </w:r>
          </w:p>
          <w:p w14:paraId="4FAE20AB" w14:textId="77777777" w:rsidR="008F2B5D" w:rsidRPr="00B360CC" w:rsidRDefault="008F2B5D" w:rsidP="002F522B"/>
        </w:tc>
        <w:tc>
          <w:tcPr>
            <w:tcW w:w="2532" w:type="dxa"/>
          </w:tcPr>
          <w:p w14:paraId="6628274C" w14:textId="77777777" w:rsidR="008F2B5D" w:rsidRPr="00B360CC" w:rsidRDefault="008F2B5D" w:rsidP="002F522B"/>
        </w:tc>
        <w:tc>
          <w:tcPr>
            <w:tcW w:w="3434" w:type="dxa"/>
            <w:gridSpan w:val="2"/>
          </w:tcPr>
          <w:p w14:paraId="2D78787C" w14:textId="77777777" w:rsidR="008F2B5D" w:rsidRPr="00B360CC" w:rsidRDefault="008F2B5D" w:rsidP="002F522B"/>
        </w:tc>
      </w:tr>
    </w:tbl>
    <w:p w14:paraId="4A24FAC5" w14:textId="77777777" w:rsidR="008F2B5D" w:rsidRPr="00B360CC" w:rsidRDefault="008F2B5D" w:rsidP="008F2B5D">
      <w:r w:rsidRPr="00B360CC">
        <w:t xml:space="preserve"> </w:t>
      </w:r>
    </w:p>
    <w:p w14:paraId="07B5293F" w14:textId="77777777" w:rsidR="008F2B5D" w:rsidRPr="00B360CC" w:rsidRDefault="008F2B5D" w:rsidP="008F2B5D">
      <w:pPr>
        <w:jc w:val="cente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622"/>
      </w:tblGrid>
      <w:tr w:rsidR="008F2B5D" w:rsidRPr="00B360CC" w14:paraId="1CA181BF" w14:textId="77777777" w:rsidTr="002F522B">
        <w:tc>
          <w:tcPr>
            <w:tcW w:w="5000" w:type="pct"/>
            <w:shd w:val="pct10" w:color="auto" w:fill="auto"/>
          </w:tcPr>
          <w:p w14:paraId="4BFBF98D" w14:textId="77777777" w:rsidR="008F2B5D" w:rsidRPr="00B360CC" w:rsidRDefault="008F2B5D" w:rsidP="002F522B">
            <w:pPr>
              <w:rPr>
                <w:sz w:val="24"/>
              </w:rPr>
            </w:pPr>
            <w:r w:rsidRPr="00B360CC">
              <w:rPr>
                <w:sz w:val="24"/>
              </w:rPr>
              <w:t>Note here the main points from the discussion, such as special achievements, work which isn’t part of the agreed targets, any changes to the Job Description (attach Job Description with changes marked if necessary).</w:t>
            </w:r>
          </w:p>
        </w:tc>
      </w:tr>
      <w:tr w:rsidR="008F2B5D" w:rsidRPr="00B360CC" w14:paraId="32E569F9" w14:textId="77777777" w:rsidTr="002F522B">
        <w:tc>
          <w:tcPr>
            <w:tcW w:w="5000" w:type="pct"/>
          </w:tcPr>
          <w:p w14:paraId="16CB6B2F" w14:textId="77777777" w:rsidR="008F2B5D" w:rsidRPr="00B360CC" w:rsidRDefault="008F2B5D" w:rsidP="002F522B"/>
          <w:p w14:paraId="4B90955B" w14:textId="7F2B06AA" w:rsidR="008F2B5D" w:rsidRPr="00B360CC" w:rsidRDefault="008F2B5D" w:rsidP="002F522B">
            <w:r w:rsidRPr="00B360CC">
              <w:t>Continued …</w:t>
            </w:r>
            <w:r w:rsidR="00B360CC">
              <w:br/>
            </w:r>
            <w:r w:rsidR="00B360CC">
              <w:br/>
            </w:r>
            <w:r w:rsidR="00B360CC">
              <w:br/>
            </w:r>
            <w:r w:rsidR="00B360CC">
              <w:br/>
            </w:r>
            <w:r w:rsidR="00B360CC">
              <w:br/>
            </w:r>
          </w:p>
          <w:p w14:paraId="260BEF3B" w14:textId="14DBB3E2" w:rsidR="008F2B5D" w:rsidRPr="00B360CC" w:rsidRDefault="008F2B5D" w:rsidP="002F522B">
            <w:pPr>
              <w:tabs>
                <w:tab w:val="left" w:pos="3096"/>
                <w:tab w:val="left" w:pos="7326"/>
                <w:tab w:val="left" w:pos="8586"/>
                <w:tab w:val="left" w:pos="10926"/>
              </w:tabs>
              <w:ind w:left="108"/>
            </w:pPr>
          </w:p>
        </w:tc>
      </w:tr>
      <w:tr w:rsidR="008F2B5D" w:rsidRPr="00B360CC" w14:paraId="1A5FE637" w14:textId="77777777" w:rsidTr="002F522B">
        <w:tc>
          <w:tcPr>
            <w:tcW w:w="5000" w:type="pct"/>
            <w:shd w:val="clear" w:color="auto" w:fill="D9D9D9"/>
          </w:tcPr>
          <w:p w14:paraId="261F507F" w14:textId="77777777" w:rsidR="008F2B5D" w:rsidRPr="00B360CC" w:rsidRDefault="008F2B5D" w:rsidP="002F522B">
            <w:pPr>
              <w:rPr>
                <w:sz w:val="24"/>
              </w:rPr>
            </w:pPr>
            <w:r w:rsidRPr="00B360CC">
              <w:rPr>
                <w:sz w:val="24"/>
              </w:rPr>
              <w:t>Any Additional Comments from Appraiser, Appraisee and Countersigning Manager.</w:t>
            </w:r>
          </w:p>
        </w:tc>
      </w:tr>
      <w:tr w:rsidR="008F2B5D" w:rsidRPr="00B360CC" w14:paraId="1CA6F97F" w14:textId="77777777" w:rsidTr="002F522B">
        <w:tc>
          <w:tcPr>
            <w:tcW w:w="5000" w:type="pct"/>
          </w:tcPr>
          <w:p w14:paraId="04BE9D01" w14:textId="77777777" w:rsidR="008F2B5D" w:rsidRPr="00B360CC" w:rsidRDefault="008F2B5D" w:rsidP="002F522B"/>
          <w:p w14:paraId="1F99D3C8" w14:textId="1BE83180" w:rsidR="008F2B5D" w:rsidRPr="00B360CC" w:rsidRDefault="00B360CC" w:rsidP="002F522B">
            <w:r>
              <w:br/>
            </w:r>
            <w:r>
              <w:br/>
            </w:r>
            <w:r>
              <w:br/>
            </w:r>
            <w:r>
              <w:br/>
            </w:r>
            <w:r>
              <w:br/>
            </w:r>
            <w:r>
              <w:br/>
            </w:r>
            <w:r>
              <w:br/>
            </w:r>
            <w:r>
              <w:br/>
            </w:r>
            <w:r>
              <w:br/>
            </w:r>
          </w:p>
          <w:p w14:paraId="1A2871EB" w14:textId="77777777" w:rsidR="008F2B5D" w:rsidRPr="00B360CC" w:rsidRDefault="008F2B5D" w:rsidP="002F522B"/>
        </w:tc>
      </w:tr>
    </w:tbl>
    <w:p w14:paraId="4CBE4EA9" w14:textId="77777777" w:rsidR="008F2B5D" w:rsidRPr="00B360CC" w:rsidRDefault="008F2B5D" w:rsidP="008F2B5D"/>
    <w:p w14:paraId="607D1F02" w14:textId="279F7F68" w:rsidR="008F2B5D" w:rsidRPr="00B360CC" w:rsidRDefault="008F2B5D" w:rsidP="008F2B5D">
      <w:r w:rsidRPr="00B360CC">
        <w:t>Appraiser: …………………………………………………………</w:t>
      </w:r>
      <w:r w:rsidRPr="00B360CC">
        <w:tab/>
      </w:r>
      <w:r w:rsidRPr="00B360CC">
        <w:tab/>
        <w:t xml:space="preserve">Date: </w:t>
      </w:r>
      <w:r w:rsidR="00B360CC">
        <w:t>……………………</w:t>
      </w:r>
      <w:r w:rsidR="00B360CC">
        <w:br/>
      </w:r>
    </w:p>
    <w:p w14:paraId="27799CA8" w14:textId="2CE77540" w:rsidR="008F2B5D" w:rsidRPr="00B360CC" w:rsidRDefault="008F2B5D" w:rsidP="008F2B5D">
      <w:r w:rsidRPr="00B360CC">
        <w:t>Employee: ………………………………………………………….</w:t>
      </w:r>
      <w:r w:rsidRPr="00B360CC">
        <w:tab/>
      </w:r>
      <w:r w:rsidRPr="00B360CC">
        <w:tab/>
        <w:t>Date: ……………………</w:t>
      </w:r>
      <w:r w:rsidR="00B360CC">
        <w:br/>
      </w:r>
    </w:p>
    <w:p w14:paraId="1E403EA9" w14:textId="7CFC27B5" w:rsidR="008F2B5D" w:rsidRPr="00B360CC" w:rsidRDefault="008F2B5D" w:rsidP="008F2B5D">
      <w:r w:rsidRPr="00B360CC">
        <w:t>Countersigning Manager: ……………………………………………</w:t>
      </w:r>
      <w:r w:rsidRPr="00B360CC">
        <w:tab/>
        <w:t>Date: ……………………</w:t>
      </w:r>
    </w:p>
    <w:p w14:paraId="3A548A54" w14:textId="6B5E5DC5" w:rsidR="008F2B5D" w:rsidRPr="00B360CC" w:rsidRDefault="008F2B5D" w:rsidP="008F2B5D">
      <w:pPr>
        <w:tabs>
          <w:tab w:val="left" w:pos="3631"/>
        </w:tabs>
        <w:rPr>
          <w:rFonts w:cs="Calibri"/>
        </w:rPr>
      </w:pPr>
      <w:r w:rsidRPr="00B360CC">
        <w:rPr>
          <w:rFonts w:cs="Calibri"/>
        </w:rPr>
        <w:tab/>
      </w:r>
    </w:p>
    <w:sectPr w:rsidR="008F2B5D" w:rsidRPr="00B360CC" w:rsidSect="00BD6BEC">
      <w:footerReference w:type="default" r:id="rId12"/>
      <w:type w:val="nextColumn"/>
      <w:pgSz w:w="11906" w:h="16838"/>
      <w:pgMar w:top="680" w:right="1134" w:bottom="1134" w:left="1134"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C0281" w14:textId="77777777" w:rsidR="0065755F" w:rsidRDefault="0065755F" w:rsidP="00630909">
      <w:r>
        <w:separator/>
      </w:r>
    </w:p>
  </w:endnote>
  <w:endnote w:type="continuationSeparator" w:id="0">
    <w:p w14:paraId="6A28384E" w14:textId="77777777" w:rsidR="0065755F" w:rsidRDefault="0065755F" w:rsidP="00630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91601" w14:textId="01DF0417" w:rsidR="008F2B5D" w:rsidRDefault="00AA22C1" w:rsidP="00787DED">
    <w:pPr>
      <w:pStyle w:val="Footer"/>
      <w:tabs>
        <w:tab w:val="clear" w:pos="9026"/>
        <w:tab w:val="right" w:pos="9923"/>
      </w:tabs>
      <w:ind w:right="-6"/>
      <w:rPr>
        <w:rFonts w:cs="Arial"/>
        <w:b/>
        <w:bCs/>
        <w:sz w:val="16"/>
        <w:szCs w:val="16"/>
      </w:rPr>
    </w:pPr>
    <w:r>
      <w:rPr>
        <w:rFonts w:cs="Arial"/>
        <w:bCs/>
        <w:szCs w:val="18"/>
      </w:rPr>
      <w:br/>
    </w:r>
    <w:r w:rsidR="00404E4E">
      <w:rPr>
        <w:rFonts w:cs="Arial"/>
        <w:bCs/>
        <w:szCs w:val="18"/>
      </w:rPr>
      <w:t>LAT0</w:t>
    </w:r>
    <w:r w:rsidR="008F2B5D">
      <w:rPr>
        <w:rFonts w:cs="Arial"/>
        <w:bCs/>
        <w:szCs w:val="18"/>
      </w:rPr>
      <w:t>15</w:t>
    </w:r>
    <w:r w:rsidR="00404E4E">
      <w:rPr>
        <w:rFonts w:cs="Arial"/>
        <w:bCs/>
        <w:szCs w:val="18"/>
      </w:rPr>
      <w:t xml:space="preserve"> </w:t>
    </w:r>
    <w:r>
      <w:rPr>
        <w:rFonts w:cs="Arial"/>
        <w:bCs/>
        <w:szCs w:val="18"/>
      </w:rPr>
      <w:t xml:space="preserve">Learn-AT </w:t>
    </w:r>
    <w:r w:rsidR="008F2B5D">
      <w:rPr>
        <w:rFonts w:cs="Arial"/>
        <w:bCs/>
        <w:szCs w:val="18"/>
      </w:rPr>
      <w:t xml:space="preserve">Support Staff Performance Management Policy </w:t>
    </w:r>
    <w:r>
      <w:rPr>
        <w:rFonts w:cs="Arial"/>
        <w:bCs/>
        <w:szCs w:val="18"/>
      </w:rPr>
      <w:t>Updated</w:t>
    </w:r>
    <w:r w:rsidRPr="00426F76">
      <w:rPr>
        <w:rFonts w:cs="Arial"/>
        <w:bCs/>
        <w:szCs w:val="18"/>
      </w:rPr>
      <w:t xml:space="preserve"> </w:t>
    </w:r>
    <w:r w:rsidR="00845B77">
      <w:rPr>
        <w:rFonts w:cs="Arial"/>
        <w:bCs/>
        <w:szCs w:val="18"/>
      </w:rPr>
      <w:t xml:space="preserve">March </w:t>
    </w:r>
    <w:r>
      <w:rPr>
        <w:rFonts w:cs="Arial"/>
        <w:bCs/>
        <w:szCs w:val="18"/>
      </w:rPr>
      <w:t>20</w:t>
    </w:r>
    <w:r w:rsidR="00845B77">
      <w:rPr>
        <w:rFonts w:cs="Arial"/>
        <w:bCs/>
        <w:szCs w:val="18"/>
      </w:rPr>
      <w:t>22</w:t>
    </w:r>
    <w:r>
      <w:rPr>
        <w:rFonts w:cs="Arial"/>
        <w:b/>
        <w:bCs/>
        <w:sz w:val="16"/>
        <w:szCs w:val="16"/>
      </w:rPr>
      <w:tab/>
    </w:r>
    <w:r w:rsidRPr="00F17115">
      <w:rPr>
        <w:noProof/>
        <w:sz w:val="20"/>
        <w:szCs w:val="20"/>
      </w:rPr>
      <w:t xml:space="preserve">Page </w:t>
    </w:r>
    <w:r w:rsidRPr="00F17115">
      <w:rPr>
        <w:noProof/>
        <w:sz w:val="20"/>
        <w:szCs w:val="20"/>
      </w:rPr>
      <w:fldChar w:fldCharType="begin"/>
    </w:r>
    <w:r w:rsidRPr="00F17115">
      <w:rPr>
        <w:noProof/>
        <w:sz w:val="20"/>
        <w:szCs w:val="20"/>
      </w:rPr>
      <w:instrText xml:space="preserve"> PAGE </w:instrText>
    </w:r>
    <w:r w:rsidRPr="00F17115">
      <w:rPr>
        <w:noProof/>
        <w:sz w:val="20"/>
        <w:szCs w:val="20"/>
      </w:rPr>
      <w:fldChar w:fldCharType="separate"/>
    </w:r>
    <w:r w:rsidR="00D81C3F">
      <w:rPr>
        <w:noProof/>
        <w:sz w:val="20"/>
        <w:szCs w:val="20"/>
      </w:rPr>
      <w:t>11</w:t>
    </w:r>
    <w:r w:rsidRPr="00F17115">
      <w:rPr>
        <w:noProof/>
        <w:sz w:val="20"/>
        <w:szCs w:val="20"/>
      </w:rPr>
      <w:fldChar w:fldCharType="end"/>
    </w:r>
    <w:r w:rsidRPr="00F17115">
      <w:rPr>
        <w:noProof/>
        <w:sz w:val="20"/>
        <w:szCs w:val="20"/>
      </w:rPr>
      <w:t xml:space="preserve"> of </w:t>
    </w:r>
    <w:r w:rsidRPr="00F17115">
      <w:rPr>
        <w:noProof/>
        <w:sz w:val="20"/>
        <w:szCs w:val="20"/>
      </w:rPr>
      <w:fldChar w:fldCharType="begin"/>
    </w:r>
    <w:r w:rsidRPr="00F17115">
      <w:rPr>
        <w:noProof/>
        <w:sz w:val="20"/>
        <w:szCs w:val="20"/>
      </w:rPr>
      <w:instrText xml:space="preserve"> NUMPAGES </w:instrText>
    </w:r>
    <w:r w:rsidRPr="00F17115">
      <w:rPr>
        <w:noProof/>
        <w:sz w:val="20"/>
        <w:szCs w:val="20"/>
      </w:rPr>
      <w:fldChar w:fldCharType="separate"/>
    </w:r>
    <w:r w:rsidR="00D81C3F">
      <w:rPr>
        <w:noProof/>
        <w:sz w:val="20"/>
        <w:szCs w:val="20"/>
      </w:rPr>
      <w:t>11</w:t>
    </w:r>
    <w:r w:rsidRPr="00F17115">
      <w:rPr>
        <w:noProof/>
        <w:sz w:val="20"/>
        <w:szCs w:val="20"/>
      </w:rPr>
      <w:fldChar w:fldCharType="end"/>
    </w:r>
  </w:p>
  <w:p w14:paraId="1660367B" w14:textId="1A437CD7" w:rsidR="00702F04" w:rsidRDefault="00702F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36D99" w14:textId="77777777" w:rsidR="0065755F" w:rsidRDefault="0065755F" w:rsidP="00630909">
      <w:r>
        <w:separator/>
      </w:r>
    </w:p>
  </w:footnote>
  <w:footnote w:type="continuationSeparator" w:id="0">
    <w:p w14:paraId="551886AB" w14:textId="77777777" w:rsidR="0065755F" w:rsidRDefault="0065755F" w:rsidP="00630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14EF"/>
    <w:multiLevelType w:val="hybridMultilevel"/>
    <w:tmpl w:val="E6E8E08E"/>
    <w:lvl w:ilvl="0" w:tplc="473C2796">
      <w:start w:val="1"/>
      <w:numFmt w:val="decimal"/>
      <w:pStyle w:val="Numberesparagraph"/>
      <w:lvlText w:val="%1."/>
      <w:lvlJc w:val="left"/>
      <w:pPr>
        <w:ind w:left="624" w:hanging="62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51BA1"/>
    <w:multiLevelType w:val="multilevel"/>
    <w:tmpl w:val="A48C2D52"/>
    <w:styleLink w:val="NumberedListLearn-AT"/>
    <w:lvl w:ilvl="0">
      <w:start w:val="1"/>
      <w:numFmt w:val="decimal"/>
      <w:pStyle w:val="Subhead"/>
      <w:lvlText w:val="%1."/>
      <w:lvlJc w:val="left"/>
      <w:pPr>
        <w:tabs>
          <w:tab w:val="num" w:pos="851"/>
        </w:tabs>
        <w:ind w:left="851" w:hanging="851"/>
      </w:pPr>
      <w:rPr>
        <w:rFonts w:hint="default"/>
        <w:b/>
        <w:color w:val="7030A0"/>
        <w:sz w:val="26"/>
      </w:rPr>
    </w:lvl>
    <w:lvl w:ilvl="1">
      <w:start w:val="1"/>
      <w:numFmt w:val="decimal"/>
      <w:pStyle w:val="Indentparagraph"/>
      <w:lvlText w:val="%1.%2."/>
      <w:lvlJc w:val="left"/>
      <w:pPr>
        <w:tabs>
          <w:tab w:val="num" w:pos="851"/>
        </w:tabs>
        <w:ind w:left="851" w:hanging="851"/>
      </w:pPr>
      <w:rPr>
        <w:rFonts w:hint="default"/>
        <w:sz w:val="22"/>
      </w:rPr>
    </w:lvl>
    <w:lvl w:ilvl="2">
      <w:start w:val="1"/>
      <w:numFmt w:val="decimal"/>
      <w:lvlText w:val="%1.%2.%3."/>
      <w:lvlJc w:val="left"/>
      <w:pPr>
        <w:ind w:left="1701" w:hanging="850"/>
      </w:pPr>
      <w:rPr>
        <w:rFonts w:hint="default"/>
        <w:sz w:val="22"/>
      </w:rPr>
    </w:lvl>
    <w:lvl w:ilvl="3">
      <w:start w:val="1"/>
      <w:numFmt w:val="bullet"/>
      <w:lvlRestart w:val="0"/>
      <w:lvlText w:val=""/>
      <w:lvlJc w:val="left"/>
      <w:pPr>
        <w:tabs>
          <w:tab w:val="num" w:pos="1701"/>
        </w:tabs>
        <w:ind w:left="1701" w:hanging="283"/>
      </w:pPr>
      <w:rPr>
        <w:rFonts w:ascii="Symbol" w:hAnsi="Symbol" w:hint="default"/>
      </w:rPr>
    </w:lvl>
    <w:lvl w:ilvl="4">
      <w:start w:val="1"/>
      <w:numFmt w:val="decimal"/>
      <w:lvlText w:val="%1.%2.%3.%4.%5."/>
      <w:lvlJc w:val="left"/>
      <w:pPr>
        <w:ind w:left="5352" w:hanging="792"/>
      </w:pPr>
      <w:rPr>
        <w:rFonts w:hint="default"/>
      </w:rPr>
    </w:lvl>
    <w:lvl w:ilvl="5">
      <w:start w:val="1"/>
      <w:numFmt w:val="decimal"/>
      <w:lvlText w:val="%1.%2.%3.%4.%5.%6."/>
      <w:lvlJc w:val="left"/>
      <w:pPr>
        <w:ind w:left="5856" w:hanging="936"/>
      </w:pPr>
      <w:rPr>
        <w:rFonts w:hint="default"/>
      </w:rPr>
    </w:lvl>
    <w:lvl w:ilvl="6">
      <w:start w:val="1"/>
      <w:numFmt w:val="decimal"/>
      <w:lvlText w:val="%1.%2.%3.%4.%5.%6.%7."/>
      <w:lvlJc w:val="left"/>
      <w:pPr>
        <w:ind w:left="6360" w:hanging="1080"/>
      </w:pPr>
      <w:rPr>
        <w:rFonts w:hint="default"/>
      </w:rPr>
    </w:lvl>
    <w:lvl w:ilvl="7">
      <w:start w:val="1"/>
      <w:numFmt w:val="decimal"/>
      <w:lvlText w:val="%1.%2.%3.%4.%5.%6.%7.%8."/>
      <w:lvlJc w:val="left"/>
      <w:pPr>
        <w:ind w:left="6864" w:hanging="1224"/>
      </w:pPr>
      <w:rPr>
        <w:rFonts w:hint="default"/>
      </w:rPr>
    </w:lvl>
    <w:lvl w:ilvl="8">
      <w:start w:val="1"/>
      <w:numFmt w:val="decimal"/>
      <w:lvlText w:val="%1.%2.%3.%4.%5.%6.%7.%8.%9."/>
      <w:lvlJc w:val="left"/>
      <w:pPr>
        <w:ind w:left="7440" w:hanging="1440"/>
      </w:pPr>
      <w:rPr>
        <w:rFonts w:hint="default"/>
      </w:rPr>
    </w:lvl>
  </w:abstractNum>
  <w:abstractNum w:abstractNumId="2" w15:restartNumberingAfterBreak="0">
    <w:nsid w:val="12755635"/>
    <w:multiLevelType w:val="hybridMultilevel"/>
    <w:tmpl w:val="DA4E64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446845"/>
    <w:multiLevelType w:val="multilevel"/>
    <w:tmpl w:val="48820B9A"/>
    <w:numStyleLink w:val="Learn-ATList"/>
  </w:abstractNum>
  <w:abstractNum w:abstractNumId="4" w15:restartNumberingAfterBreak="0">
    <w:nsid w:val="1E5F5EFD"/>
    <w:multiLevelType w:val="multilevel"/>
    <w:tmpl w:val="01F2214E"/>
    <w:styleLink w:val="Numbering"/>
    <w:lvl w:ilvl="0">
      <w:start w:val="1"/>
      <w:numFmt w:val="decimal"/>
      <w:lvlText w:val="%1."/>
      <w:lvlJc w:val="left"/>
      <w:pPr>
        <w:tabs>
          <w:tab w:val="num" w:pos="851"/>
        </w:tabs>
        <w:ind w:left="851" w:hanging="851"/>
      </w:pPr>
      <w:rPr>
        <w:rFonts w:ascii="Century Gothic" w:hAnsi="Century Gothic" w:hint="default"/>
        <w:b/>
        <w:color w:val="7030A0"/>
        <w:sz w:val="32"/>
      </w:rPr>
    </w:lvl>
    <w:lvl w:ilvl="1">
      <w:start w:val="1"/>
      <w:numFmt w:val="decimal"/>
      <w:lvlText w:val="%1.%2."/>
      <w:lvlJc w:val="left"/>
      <w:pPr>
        <w:tabs>
          <w:tab w:val="num" w:pos="851"/>
        </w:tabs>
        <w:ind w:left="851" w:hanging="851"/>
      </w:pPr>
      <w:rPr>
        <w:rFonts w:ascii="Century Gothic" w:hAnsi="Century Gothic" w:hint="default"/>
        <w:caps w:val="0"/>
        <w:smallCaps w:val="0"/>
        <w:strike w:val="0"/>
        <w:dstrike w:val="0"/>
        <w:vanish w:val="0"/>
        <w:sz w:val="22"/>
        <w:vertAlign w:val="baseline"/>
      </w:rPr>
    </w:lvl>
    <w:lvl w:ilvl="2">
      <w:start w:val="1"/>
      <w:numFmt w:val="bullet"/>
      <w:lvlText w:val=""/>
      <w:lvlJc w:val="left"/>
      <w:pPr>
        <w:tabs>
          <w:tab w:val="num" w:pos="1134"/>
        </w:tabs>
        <w:ind w:left="1134" w:hanging="283"/>
      </w:pPr>
      <w:rPr>
        <w:rFonts w:ascii="Symbol" w:hAnsi="Symbol" w:hint="default"/>
      </w:rPr>
    </w:lvl>
    <w:lvl w:ilvl="3">
      <w:start w:val="1"/>
      <w:numFmt w:val="bullet"/>
      <w:lvlText w:val=""/>
      <w:lvlJc w:val="left"/>
      <w:pPr>
        <w:tabs>
          <w:tab w:val="num" w:pos="1701"/>
        </w:tabs>
        <w:ind w:left="1701" w:hanging="283"/>
      </w:pPr>
      <w:rPr>
        <w:rFonts w:ascii="Symbol" w:hAnsi="Symbol" w:hint="default"/>
        <w:color w:val="auto"/>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2EDF5A2B"/>
    <w:multiLevelType w:val="multilevel"/>
    <w:tmpl w:val="9796F90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E3B1B14"/>
    <w:multiLevelType w:val="multilevel"/>
    <w:tmpl w:val="A48C2D52"/>
    <w:numStyleLink w:val="NumberedListLearn-AT"/>
  </w:abstractNum>
  <w:abstractNum w:abstractNumId="7" w15:restartNumberingAfterBreak="0">
    <w:nsid w:val="40CF7A24"/>
    <w:multiLevelType w:val="multilevel"/>
    <w:tmpl w:val="48820B9A"/>
    <w:styleLink w:val="Learn-ATList"/>
    <w:lvl w:ilvl="0">
      <w:start w:val="1"/>
      <w:numFmt w:val="decimal"/>
      <w:pStyle w:val="Heading1"/>
      <w:lvlText w:val="%1."/>
      <w:lvlJc w:val="left"/>
      <w:pPr>
        <w:tabs>
          <w:tab w:val="num" w:pos="851"/>
        </w:tabs>
        <w:ind w:left="851" w:hanging="851"/>
      </w:pPr>
      <w:rPr>
        <w:rFonts w:hint="default"/>
        <w:b/>
        <w:i w:val="0"/>
        <w:caps w:val="0"/>
        <w:strike w:val="0"/>
        <w:dstrike w:val="0"/>
        <w:vanish w:val="0"/>
        <w:color w:val="7030A0"/>
        <w:sz w:val="28"/>
        <w:vertAlign w:val="baseline"/>
      </w:rPr>
    </w:lvl>
    <w:lvl w:ilvl="1">
      <w:start w:val="1"/>
      <w:numFmt w:val="decimal"/>
      <w:pStyle w:val="ListLevel1"/>
      <w:lvlText w:val="%1.%2."/>
      <w:lvlJc w:val="left"/>
      <w:pPr>
        <w:tabs>
          <w:tab w:val="num" w:pos="851"/>
        </w:tabs>
        <w:ind w:left="851" w:hanging="851"/>
      </w:pPr>
      <w:rPr>
        <w:rFonts w:hint="default"/>
        <w:caps w:val="0"/>
        <w:smallCaps w:val="0"/>
        <w:strike w:val="0"/>
        <w:dstrike w:val="0"/>
        <w:vanish w:val="0"/>
        <w:sz w:val="22"/>
        <w:vertAlign w:val="baseline"/>
      </w:rPr>
    </w:lvl>
    <w:lvl w:ilvl="2">
      <w:start w:val="1"/>
      <w:numFmt w:val="decimal"/>
      <w:pStyle w:val="ListLevel2"/>
      <w:lvlText w:val="%1.%2.%3."/>
      <w:lvlJc w:val="left"/>
      <w:pPr>
        <w:tabs>
          <w:tab w:val="num" w:pos="1701"/>
        </w:tabs>
        <w:ind w:left="1701" w:hanging="850"/>
      </w:pPr>
      <w:rPr>
        <w:rFonts w:hint="default"/>
      </w:rPr>
    </w:lvl>
    <w:lvl w:ilvl="3">
      <w:start w:val="1"/>
      <w:numFmt w:val="bullet"/>
      <w:lvlRestart w:val="0"/>
      <w:pStyle w:val="ListLevel3"/>
      <w:lvlText w:val=""/>
      <w:lvlJc w:val="left"/>
      <w:pPr>
        <w:tabs>
          <w:tab w:val="num" w:pos="1701"/>
        </w:tabs>
        <w:ind w:left="1701" w:hanging="283"/>
      </w:pPr>
      <w:rPr>
        <w:rFonts w:ascii="Symbol" w:hAnsi="Symbol" w:hint="default"/>
        <w:color w:val="auto"/>
      </w:rPr>
    </w:lvl>
    <w:lvl w:ilvl="4">
      <w:start w:val="1"/>
      <w:numFmt w:val="decimal"/>
      <w:lvlText w:val="%1.%2.%3.%4.%5."/>
      <w:lvlJc w:val="left"/>
      <w:pPr>
        <w:ind w:left="5352" w:hanging="792"/>
      </w:pPr>
      <w:rPr>
        <w:rFonts w:hint="default"/>
      </w:rPr>
    </w:lvl>
    <w:lvl w:ilvl="5">
      <w:start w:val="1"/>
      <w:numFmt w:val="decimal"/>
      <w:lvlText w:val="%1.%2.%3.%4.%5.%6."/>
      <w:lvlJc w:val="left"/>
      <w:pPr>
        <w:ind w:left="5856" w:hanging="936"/>
      </w:pPr>
      <w:rPr>
        <w:rFonts w:hint="default"/>
      </w:rPr>
    </w:lvl>
    <w:lvl w:ilvl="6">
      <w:start w:val="1"/>
      <w:numFmt w:val="decimal"/>
      <w:lvlText w:val="%1.%2.%3.%4.%5.%6.%7."/>
      <w:lvlJc w:val="left"/>
      <w:pPr>
        <w:ind w:left="6360" w:hanging="1080"/>
      </w:pPr>
      <w:rPr>
        <w:rFonts w:hint="default"/>
      </w:rPr>
    </w:lvl>
    <w:lvl w:ilvl="7">
      <w:start w:val="1"/>
      <w:numFmt w:val="decimal"/>
      <w:lvlText w:val="%1.%2.%3.%4.%5.%6.%7.%8."/>
      <w:lvlJc w:val="left"/>
      <w:pPr>
        <w:ind w:left="6864" w:hanging="1224"/>
      </w:pPr>
      <w:rPr>
        <w:rFonts w:hint="default"/>
      </w:rPr>
    </w:lvl>
    <w:lvl w:ilvl="8">
      <w:start w:val="1"/>
      <w:numFmt w:val="decimal"/>
      <w:lvlText w:val="%1.%2.%3.%4.%5.%6.%7.%8.%9."/>
      <w:lvlJc w:val="left"/>
      <w:pPr>
        <w:ind w:left="7440" w:hanging="1440"/>
      </w:pPr>
      <w:rPr>
        <w:rFonts w:hint="default"/>
      </w:rPr>
    </w:lvl>
  </w:abstractNum>
  <w:abstractNum w:abstractNumId="8" w15:restartNumberingAfterBreak="0">
    <w:nsid w:val="44DF682C"/>
    <w:multiLevelType w:val="hybridMultilevel"/>
    <w:tmpl w:val="4DC4AA68"/>
    <w:lvl w:ilvl="0" w:tplc="E8A6C16E">
      <w:start w:val="1"/>
      <w:numFmt w:val="upperLetter"/>
      <w:lvlText w:val="%1)"/>
      <w:lvlJc w:val="left"/>
      <w:pPr>
        <w:ind w:left="940" w:hanging="361"/>
      </w:pPr>
      <w:rPr>
        <w:rFonts w:ascii="Verdana" w:eastAsia="Verdana" w:hAnsi="Verdana" w:cs="Verdana" w:hint="default"/>
        <w:w w:val="97"/>
        <w:sz w:val="24"/>
        <w:szCs w:val="24"/>
        <w:lang w:val="en-GB" w:eastAsia="en-GB" w:bidi="en-GB"/>
      </w:rPr>
    </w:lvl>
    <w:lvl w:ilvl="1" w:tplc="1D70C01A">
      <w:numFmt w:val="bullet"/>
      <w:lvlText w:val="•"/>
      <w:lvlJc w:val="left"/>
      <w:pPr>
        <w:ind w:left="1660" w:hanging="360"/>
      </w:pPr>
      <w:rPr>
        <w:rFonts w:ascii="Arial" w:eastAsia="Arial" w:hAnsi="Arial" w:cs="Arial" w:hint="default"/>
        <w:spacing w:val="-3"/>
        <w:w w:val="72"/>
        <w:sz w:val="24"/>
        <w:szCs w:val="24"/>
        <w:lang w:val="en-GB" w:eastAsia="en-GB" w:bidi="en-GB"/>
      </w:rPr>
    </w:lvl>
    <w:lvl w:ilvl="2" w:tplc="349EDB6E">
      <w:numFmt w:val="bullet"/>
      <w:lvlText w:val="•"/>
      <w:lvlJc w:val="left"/>
      <w:pPr>
        <w:ind w:left="2687" w:hanging="360"/>
      </w:pPr>
      <w:rPr>
        <w:rFonts w:hint="default"/>
        <w:lang w:val="en-GB" w:eastAsia="en-GB" w:bidi="en-GB"/>
      </w:rPr>
    </w:lvl>
    <w:lvl w:ilvl="3" w:tplc="CE5A1288">
      <w:numFmt w:val="bullet"/>
      <w:lvlText w:val="•"/>
      <w:lvlJc w:val="left"/>
      <w:pPr>
        <w:ind w:left="3714" w:hanging="360"/>
      </w:pPr>
      <w:rPr>
        <w:rFonts w:hint="default"/>
        <w:lang w:val="en-GB" w:eastAsia="en-GB" w:bidi="en-GB"/>
      </w:rPr>
    </w:lvl>
    <w:lvl w:ilvl="4" w:tplc="3F62FA0C">
      <w:numFmt w:val="bullet"/>
      <w:lvlText w:val="•"/>
      <w:lvlJc w:val="left"/>
      <w:pPr>
        <w:ind w:left="4742" w:hanging="360"/>
      </w:pPr>
      <w:rPr>
        <w:rFonts w:hint="default"/>
        <w:lang w:val="en-GB" w:eastAsia="en-GB" w:bidi="en-GB"/>
      </w:rPr>
    </w:lvl>
    <w:lvl w:ilvl="5" w:tplc="67E2B1D6">
      <w:numFmt w:val="bullet"/>
      <w:lvlText w:val="•"/>
      <w:lvlJc w:val="left"/>
      <w:pPr>
        <w:ind w:left="5769" w:hanging="360"/>
      </w:pPr>
      <w:rPr>
        <w:rFonts w:hint="default"/>
        <w:lang w:val="en-GB" w:eastAsia="en-GB" w:bidi="en-GB"/>
      </w:rPr>
    </w:lvl>
    <w:lvl w:ilvl="6" w:tplc="F9E208E0">
      <w:numFmt w:val="bullet"/>
      <w:lvlText w:val="•"/>
      <w:lvlJc w:val="left"/>
      <w:pPr>
        <w:ind w:left="6796" w:hanging="360"/>
      </w:pPr>
      <w:rPr>
        <w:rFonts w:hint="default"/>
        <w:lang w:val="en-GB" w:eastAsia="en-GB" w:bidi="en-GB"/>
      </w:rPr>
    </w:lvl>
    <w:lvl w:ilvl="7" w:tplc="DB12F784">
      <w:numFmt w:val="bullet"/>
      <w:lvlText w:val="•"/>
      <w:lvlJc w:val="left"/>
      <w:pPr>
        <w:ind w:left="7824" w:hanging="360"/>
      </w:pPr>
      <w:rPr>
        <w:rFonts w:hint="default"/>
        <w:lang w:val="en-GB" w:eastAsia="en-GB" w:bidi="en-GB"/>
      </w:rPr>
    </w:lvl>
    <w:lvl w:ilvl="8" w:tplc="26F01BDE">
      <w:numFmt w:val="bullet"/>
      <w:lvlText w:val="•"/>
      <w:lvlJc w:val="left"/>
      <w:pPr>
        <w:ind w:left="8851" w:hanging="360"/>
      </w:pPr>
      <w:rPr>
        <w:rFonts w:hint="default"/>
        <w:lang w:val="en-GB" w:eastAsia="en-GB" w:bidi="en-GB"/>
      </w:rPr>
    </w:lvl>
  </w:abstractNum>
  <w:abstractNum w:abstractNumId="9" w15:restartNumberingAfterBreak="0">
    <w:nsid w:val="47D925A4"/>
    <w:multiLevelType w:val="multilevel"/>
    <w:tmpl w:val="0809001D"/>
    <w:styleLink w:val="ListStyle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3B86E8E"/>
    <w:multiLevelType w:val="hybridMultilevel"/>
    <w:tmpl w:val="004CAE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960CB7"/>
    <w:multiLevelType w:val="hybridMultilevel"/>
    <w:tmpl w:val="55A406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55D6795"/>
    <w:multiLevelType w:val="multilevel"/>
    <w:tmpl w:val="A48C2D52"/>
    <w:numStyleLink w:val="NumberedListLearn-AT"/>
  </w:abstractNum>
  <w:abstractNum w:abstractNumId="13" w15:restartNumberingAfterBreak="0">
    <w:nsid w:val="6CA37ABC"/>
    <w:multiLevelType w:val="hybridMultilevel"/>
    <w:tmpl w:val="4E8CCCC4"/>
    <w:lvl w:ilvl="0" w:tplc="D6A870E8">
      <w:start w:val="1"/>
      <w:numFmt w:val="bullet"/>
      <w:pStyle w:val="Bullets"/>
      <w:lvlText w:val=""/>
      <w:lvlJc w:val="left"/>
      <w:pPr>
        <w:tabs>
          <w:tab w:val="num" w:pos="1134"/>
        </w:tabs>
        <w:ind w:left="1134"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2210A3"/>
    <w:multiLevelType w:val="hybridMultilevel"/>
    <w:tmpl w:val="D71851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4B4380"/>
    <w:multiLevelType w:val="hybridMultilevel"/>
    <w:tmpl w:val="C98CA24E"/>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4"/>
  </w:num>
  <w:num w:numId="3">
    <w:abstractNumId w:val="1"/>
  </w:num>
  <w:num w:numId="4">
    <w:abstractNumId w:val="9"/>
  </w:num>
  <w:num w:numId="5">
    <w:abstractNumId w:val="7"/>
  </w:num>
  <w:num w:numId="6">
    <w:abstractNumId w:val="8"/>
  </w:num>
  <w:num w:numId="7">
    <w:abstractNumId w:val="3"/>
    <w:lvlOverride w:ilvl="0">
      <w:lvl w:ilvl="0">
        <w:start w:val="1"/>
        <w:numFmt w:val="decimal"/>
        <w:pStyle w:val="Heading1"/>
        <w:lvlText w:val="%1."/>
        <w:lvlJc w:val="left"/>
        <w:pPr>
          <w:tabs>
            <w:tab w:val="num" w:pos="851"/>
          </w:tabs>
          <w:ind w:left="851" w:hanging="851"/>
        </w:pPr>
        <w:rPr>
          <w:rFonts w:hint="default"/>
          <w:b/>
          <w:i w:val="0"/>
          <w:caps w:val="0"/>
          <w:strike w:val="0"/>
          <w:dstrike w:val="0"/>
          <w:vanish w:val="0"/>
          <w:color w:val="7030A0"/>
          <w:sz w:val="28"/>
          <w:vertAlign w:val="baseline"/>
        </w:rPr>
      </w:lvl>
    </w:lvlOverride>
    <w:lvlOverride w:ilvl="1">
      <w:lvl w:ilvl="1">
        <w:start w:val="1"/>
        <w:numFmt w:val="decimal"/>
        <w:pStyle w:val="ListLevel1"/>
        <w:lvlText w:val="%1.%2."/>
        <w:lvlJc w:val="left"/>
        <w:pPr>
          <w:tabs>
            <w:tab w:val="num" w:pos="851"/>
          </w:tabs>
          <w:ind w:left="851" w:hanging="851"/>
        </w:pPr>
        <w:rPr>
          <w:rFonts w:hint="default"/>
          <w:caps w:val="0"/>
          <w:smallCaps w:val="0"/>
          <w:strike w:val="0"/>
          <w:dstrike w:val="0"/>
          <w:vanish w:val="0"/>
          <w:sz w:val="22"/>
          <w:vertAlign w:val="baseline"/>
        </w:rPr>
      </w:lvl>
    </w:lvlOverride>
    <w:lvlOverride w:ilvl="2">
      <w:lvl w:ilvl="2">
        <w:start w:val="1"/>
        <w:numFmt w:val="decimal"/>
        <w:pStyle w:val="ListLevel2"/>
        <w:lvlText w:val="%1.%2.%3."/>
        <w:lvlJc w:val="left"/>
        <w:pPr>
          <w:tabs>
            <w:tab w:val="num" w:pos="1701"/>
          </w:tabs>
          <w:ind w:left="1701" w:hanging="850"/>
        </w:pPr>
        <w:rPr>
          <w:rFonts w:hint="default"/>
        </w:rPr>
      </w:lvl>
    </w:lvlOverride>
    <w:lvlOverride w:ilvl="3">
      <w:lvl w:ilvl="3">
        <w:start w:val="1"/>
        <w:numFmt w:val="bullet"/>
        <w:lvlRestart w:val="0"/>
        <w:pStyle w:val="ListLevel3"/>
        <w:lvlText w:val=""/>
        <w:lvlJc w:val="left"/>
        <w:pPr>
          <w:tabs>
            <w:tab w:val="num" w:pos="1701"/>
          </w:tabs>
          <w:ind w:left="1701" w:hanging="283"/>
        </w:pPr>
        <w:rPr>
          <w:rFonts w:ascii="Symbol" w:hAnsi="Symbol" w:hint="default"/>
          <w:color w:val="auto"/>
        </w:rPr>
      </w:lvl>
    </w:lvlOverride>
    <w:lvlOverride w:ilvl="4">
      <w:lvl w:ilvl="4">
        <w:start w:val="1"/>
        <w:numFmt w:val="decimal"/>
        <w:lvlText w:val="%1.%2.%3.%4.%5."/>
        <w:lvlJc w:val="left"/>
        <w:pPr>
          <w:ind w:left="5352" w:hanging="792"/>
        </w:pPr>
        <w:rPr>
          <w:rFonts w:hint="default"/>
        </w:rPr>
      </w:lvl>
    </w:lvlOverride>
    <w:lvlOverride w:ilvl="5">
      <w:lvl w:ilvl="5">
        <w:start w:val="1"/>
        <w:numFmt w:val="decimal"/>
        <w:lvlText w:val="%1.%2.%3.%4.%5.%6."/>
        <w:lvlJc w:val="left"/>
        <w:pPr>
          <w:ind w:left="5856" w:hanging="936"/>
        </w:pPr>
        <w:rPr>
          <w:rFonts w:hint="default"/>
        </w:rPr>
      </w:lvl>
    </w:lvlOverride>
    <w:lvlOverride w:ilvl="6">
      <w:lvl w:ilvl="6">
        <w:start w:val="1"/>
        <w:numFmt w:val="decimal"/>
        <w:lvlText w:val="%1.%2.%3.%4.%5.%6.%7."/>
        <w:lvlJc w:val="left"/>
        <w:pPr>
          <w:ind w:left="6360" w:hanging="1080"/>
        </w:pPr>
        <w:rPr>
          <w:rFonts w:hint="default"/>
        </w:rPr>
      </w:lvl>
    </w:lvlOverride>
    <w:lvlOverride w:ilvl="7">
      <w:lvl w:ilvl="7">
        <w:start w:val="1"/>
        <w:numFmt w:val="decimal"/>
        <w:lvlText w:val="%1.%2.%3.%4.%5.%6.%7.%8."/>
        <w:lvlJc w:val="left"/>
        <w:pPr>
          <w:ind w:left="6864" w:hanging="1224"/>
        </w:pPr>
        <w:rPr>
          <w:rFonts w:hint="default"/>
        </w:rPr>
      </w:lvl>
    </w:lvlOverride>
    <w:lvlOverride w:ilvl="8">
      <w:lvl w:ilvl="8">
        <w:start w:val="1"/>
        <w:numFmt w:val="decimal"/>
        <w:lvlText w:val="%1.%2.%3.%4.%5.%6.%7.%8.%9."/>
        <w:lvlJc w:val="left"/>
        <w:pPr>
          <w:ind w:left="7440" w:hanging="1440"/>
        </w:pPr>
        <w:rPr>
          <w:rFonts w:hint="default"/>
        </w:rPr>
      </w:lvl>
    </w:lvlOverride>
  </w:num>
  <w:num w:numId="8">
    <w:abstractNumId w:val="0"/>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5"/>
  </w:num>
  <w:num w:numId="13">
    <w:abstractNumId w:val="2"/>
  </w:num>
  <w:num w:numId="14">
    <w:abstractNumId w:val="14"/>
  </w:num>
  <w:num w:numId="15">
    <w:abstractNumId w:val="10"/>
  </w:num>
  <w:num w:numId="16">
    <w:abstractNumId w:val="11"/>
  </w:num>
  <w:num w:numId="17">
    <w:abstractNumId w:val="6"/>
  </w:num>
  <w:num w:numId="18">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A87"/>
    <w:rsid w:val="00001E07"/>
    <w:rsid w:val="00002E02"/>
    <w:rsid w:val="00005E49"/>
    <w:rsid w:val="000077FE"/>
    <w:rsid w:val="00014709"/>
    <w:rsid w:val="00014EAB"/>
    <w:rsid w:val="00027FB2"/>
    <w:rsid w:val="00032A5A"/>
    <w:rsid w:val="000374F8"/>
    <w:rsid w:val="00040745"/>
    <w:rsid w:val="0005022C"/>
    <w:rsid w:val="00054276"/>
    <w:rsid w:val="000548B9"/>
    <w:rsid w:val="0005533A"/>
    <w:rsid w:val="00066533"/>
    <w:rsid w:val="00074B77"/>
    <w:rsid w:val="00084E1E"/>
    <w:rsid w:val="000917A8"/>
    <w:rsid w:val="000A2A4A"/>
    <w:rsid w:val="000A324F"/>
    <w:rsid w:val="000A377C"/>
    <w:rsid w:val="000A7152"/>
    <w:rsid w:val="000C488C"/>
    <w:rsid w:val="000C5569"/>
    <w:rsid w:val="000D2664"/>
    <w:rsid w:val="000D32FB"/>
    <w:rsid w:val="000E7A97"/>
    <w:rsid w:val="000F0D8F"/>
    <w:rsid w:val="00106B15"/>
    <w:rsid w:val="001175B2"/>
    <w:rsid w:val="00121B0A"/>
    <w:rsid w:val="00130793"/>
    <w:rsid w:val="00137FEA"/>
    <w:rsid w:val="00141753"/>
    <w:rsid w:val="0014444E"/>
    <w:rsid w:val="00154922"/>
    <w:rsid w:val="0015573C"/>
    <w:rsid w:val="00157A8C"/>
    <w:rsid w:val="001610B2"/>
    <w:rsid w:val="0016137F"/>
    <w:rsid w:val="0017115B"/>
    <w:rsid w:val="0017536A"/>
    <w:rsid w:val="00177D2E"/>
    <w:rsid w:val="001868BD"/>
    <w:rsid w:val="00186955"/>
    <w:rsid w:val="001934A1"/>
    <w:rsid w:val="001A746A"/>
    <w:rsid w:val="001A7DA5"/>
    <w:rsid w:val="001B11CD"/>
    <w:rsid w:val="001B1DE3"/>
    <w:rsid w:val="001B6726"/>
    <w:rsid w:val="001B6EB6"/>
    <w:rsid w:val="001C55A4"/>
    <w:rsid w:val="001E032E"/>
    <w:rsid w:val="001E1A1B"/>
    <w:rsid w:val="001E2CA0"/>
    <w:rsid w:val="001E4317"/>
    <w:rsid w:val="001E586E"/>
    <w:rsid w:val="001F48AC"/>
    <w:rsid w:val="00211832"/>
    <w:rsid w:val="00211E6E"/>
    <w:rsid w:val="00215067"/>
    <w:rsid w:val="00215B4B"/>
    <w:rsid w:val="00240CE4"/>
    <w:rsid w:val="00241FD5"/>
    <w:rsid w:val="002426AA"/>
    <w:rsid w:val="00243802"/>
    <w:rsid w:val="00256FBA"/>
    <w:rsid w:val="00261570"/>
    <w:rsid w:val="00264AED"/>
    <w:rsid w:val="00264C7F"/>
    <w:rsid w:val="00265554"/>
    <w:rsid w:val="002733FB"/>
    <w:rsid w:val="00277A10"/>
    <w:rsid w:val="00283AC5"/>
    <w:rsid w:val="00286A2D"/>
    <w:rsid w:val="00294653"/>
    <w:rsid w:val="00294C48"/>
    <w:rsid w:val="00295BBE"/>
    <w:rsid w:val="00297378"/>
    <w:rsid w:val="002C7720"/>
    <w:rsid w:val="002D5B25"/>
    <w:rsid w:val="002D663B"/>
    <w:rsid w:val="00301C5C"/>
    <w:rsid w:val="00307AC9"/>
    <w:rsid w:val="00315C29"/>
    <w:rsid w:val="0032533D"/>
    <w:rsid w:val="00333663"/>
    <w:rsid w:val="00336421"/>
    <w:rsid w:val="00340BD5"/>
    <w:rsid w:val="00351447"/>
    <w:rsid w:val="0035171B"/>
    <w:rsid w:val="00354BAB"/>
    <w:rsid w:val="0036567D"/>
    <w:rsid w:val="003708F3"/>
    <w:rsid w:val="003735F7"/>
    <w:rsid w:val="00374CCF"/>
    <w:rsid w:val="00380B0C"/>
    <w:rsid w:val="00385762"/>
    <w:rsid w:val="003905FE"/>
    <w:rsid w:val="003918A3"/>
    <w:rsid w:val="00395978"/>
    <w:rsid w:val="003B204F"/>
    <w:rsid w:val="003B46B7"/>
    <w:rsid w:val="003B5C55"/>
    <w:rsid w:val="003C5AE9"/>
    <w:rsid w:val="003C7F46"/>
    <w:rsid w:val="003F517A"/>
    <w:rsid w:val="004043A9"/>
    <w:rsid w:val="00404E4E"/>
    <w:rsid w:val="00407AA6"/>
    <w:rsid w:val="004153C5"/>
    <w:rsid w:val="00417BB9"/>
    <w:rsid w:val="00420831"/>
    <w:rsid w:val="00421C32"/>
    <w:rsid w:val="0042424D"/>
    <w:rsid w:val="00424F5F"/>
    <w:rsid w:val="00426BA5"/>
    <w:rsid w:val="00426F76"/>
    <w:rsid w:val="004306F4"/>
    <w:rsid w:val="00434912"/>
    <w:rsid w:val="00435443"/>
    <w:rsid w:val="0047166A"/>
    <w:rsid w:val="00471A2A"/>
    <w:rsid w:val="00474DA6"/>
    <w:rsid w:val="00477299"/>
    <w:rsid w:val="0048079C"/>
    <w:rsid w:val="004842A7"/>
    <w:rsid w:val="00486C5A"/>
    <w:rsid w:val="00491BD9"/>
    <w:rsid w:val="00491E7A"/>
    <w:rsid w:val="00494C81"/>
    <w:rsid w:val="004A0739"/>
    <w:rsid w:val="004A1DAD"/>
    <w:rsid w:val="004A2E21"/>
    <w:rsid w:val="004C1463"/>
    <w:rsid w:val="004C768A"/>
    <w:rsid w:val="004D7940"/>
    <w:rsid w:val="004E140F"/>
    <w:rsid w:val="004E3E74"/>
    <w:rsid w:val="004E54DB"/>
    <w:rsid w:val="004F15DA"/>
    <w:rsid w:val="004F253B"/>
    <w:rsid w:val="004F7334"/>
    <w:rsid w:val="00506D9D"/>
    <w:rsid w:val="00507591"/>
    <w:rsid w:val="005132AA"/>
    <w:rsid w:val="00513AB3"/>
    <w:rsid w:val="00516027"/>
    <w:rsid w:val="00517923"/>
    <w:rsid w:val="00522A9D"/>
    <w:rsid w:val="005246BD"/>
    <w:rsid w:val="00527FD1"/>
    <w:rsid w:val="00532E12"/>
    <w:rsid w:val="005367F7"/>
    <w:rsid w:val="00567902"/>
    <w:rsid w:val="00582D7D"/>
    <w:rsid w:val="00584A69"/>
    <w:rsid w:val="005873B1"/>
    <w:rsid w:val="005960B9"/>
    <w:rsid w:val="0059748C"/>
    <w:rsid w:val="005976E9"/>
    <w:rsid w:val="005A3362"/>
    <w:rsid w:val="005B0CE8"/>
    <w:rsid w:val="005B10C4"/>
    <w:rsid w:val="005C54ED"/>
    <w:rsid w:val="005E3A0E"/>
    <w:rsid w:val="005E7DC7"/>
    <w:rsid w:val="005F0348"/>
    <w:rsid w:val="005F7D87"/>
    <w:rsid w:val="006049A3"/>
    <w:rsid w:val="00607342"/>
    <w:rsid w:val="00615EB5"/>
    <w:rsid w:val="00617133"/>
    <w:rsid w:val="00625ECE"/>
    <w:rsid w:val="00630909"/>
    <w:rsid w:val="00632FCC"/>
    <w:rsid w:val="00637E8A"/>
    <w:rsid w:val="006402DB"/>
    <w:rsid w:val="00642BDC"/>
    <w:rsid w:val="00646A56"/>
    <w:rsid w:val="006472FE"/>
    <w:rsid w:val="0065755F"/>
    <w:rsid w:val="00667236"/>
    <w:rsid w:val="006725FA"/>
    <w:rsid w:val="006802A3"/>
    <w:rsid w:val="00680794"/>
    <w:rsid w:val="0068255A"/>
    <w:rsid w:val="00696982"/>
    <w:rsid w:val="006B3C2D"/>
    <w:rsid w:val="006B4DEB"/>
    <w:rsid w:val="006C0EE0"/>
    <w:rsid w:val="006C2747"/>
    <w:rsid w:val="006C3E29"/>
    <w:rsid w:val="006C504F"/>
    <w:rsid w:val="006C54E1"/>
    <w:rsid w:val="006C695A"/>
    <w:rsid w:val="006E2415"/>
    <w:rsid w:val="006F0B20"/>
    <w:rsid w:val="006F6807"/>
    <w:rsid w:val="00702F04"/>
    <w:rsid w:val="00704A91"/>
    <w:rsid w:val="007077EF"/>
    <w:rsid w:val="007103D3"/>
    <w:rsid w:val="00710D49"/>
    <w:rsid w:val="00715315"/>
    <w:rsid w:val="007235D2"/>
    <w:rsid w:val="00724467"/>
    <w:rsid w:val="007414DD"/>
    <w:rsid w:val="007418F0"/>
    <w:rsid w:val="00754B90"/>
    <w:rsid w:val="00757242"/>
    <w:rsid w:val="00757B15"/>
    <w:rsid w:val="007616D8"/>
    <w:rsid w:val="00764203"/>
    <w:rsid w:val="00765C64"/>
    <w:rsid w:val="007668A8"/>
    <w:rsid w:val="0077481C"/>
    <w:rsid w:val="00774840"/>
    <w:rsid w:val="00784980"/>
    <w:rsid w:val="00784F02"/>
    <w:rsid w:val="00787DED"/>
    <w:rsid w:val="007B5B13"/>
    <w:rsid w:val="007C3F93"/>
    <w:rsid w:val="007D3024"/>
    <w:rsid w:val="007F0A42"/>
    <w:rsid w:val="007F6463"/>
    <w:rsid w:val="007F76F6"/>
    <w:rsid w:val="00801922"/>
    <w:rsid w:val="008019EC"/>
    <w:rsid w:val="00805EC1"/>
    <w:rsid w:val="00810D8C"/>
    <w:rsid w:val="0081398F"/>
    <w:rsid w:val="008140A7"/>
    <w:rsid w:val="008177EA"/>
    <w:rsid w:val="00821EDF"/>
    <w:rsid w:val="008224D7"/>
    <w:rsid w:val="008260D7"/>
    <w:rsid w:val="00826282"/>
    <w:rsid w:val="008346D5"/>
    <w:rsid w:val="00843AA9"/>
    <w:rsid w:val="00845A61"/>
    <w:rsid w:val="00845B77"/>
    <w:rsid w:val="00854E02"/>
    <w:rsid w:val="008557F3"/>
    <w:rsid w:val="0085663E"/>
    <w:rsid w:val="0086066C"/>
    <w:rsid w:val="008676F4"/>
    <w:rsid w:val="00873945"/>
    <w:rsid w:val="0089082B"/>
    <w:rsid w:val="00890C79"/>
    <w:rsid w:val="00891EFD"/>
    <w:rsid w:val="0089257E"/>
    <w:rsid w:val="00893A14"/>
    <w:rsid w:val="00895146"/>
    <w:rsid w:val="008A17A4"/>
    <w:rsid w:val="008A183B"/>
    <w:rsid w:val="008A4662"/>
    <w:rsid w:val="008B4DC7"/>
    <w:rsid w:val="008B5F87"/>
    <w:rsid w:val="008C1C06"/>
    <w:rsid w:val="008D7CFE"/>
    <w:rsid w:val="008E12FA"/>
    <w:rsid w:val="008E449D"/>
    <w:rsid w:val="008E5E9B"/>
    <w:rsid w:val="008F2B5D"/>
    <w:rsid w:val="008F6E24"/>
    <w:rsid w:val="00900516"/>
    <w:rsid w:val="0090261D"/>
    <w:rsid w:val="00917042"/>
    <w:rsid w:val="00917A0F"/>
    <w:rsid w:val="00924686"/>
    <w:rsid w:val="00926BB9"/>
    <w:rsid w:val="00936CD8"/>
    <w:rsid w:val="0094011E"/>
    <w:rsid w:val="00941ED7"/>
    <w:rsid w:val="0094356B"/>
    <w:rsid w:val="009447F2"/>
    <w:rsid w:val="00945961"/>
    <w:rsid w:val="00945ADF"/>
    <w:rsid w:val="009567B7"/>
    <w:rsid w:val="009646E7"/>
    <w:rsid w:val="0097053B"/>
    <w:rsid w:val="00975C74"/>
    <w:rsid w:val="00982B8B"/>
    <w:rsid w:val="00991831"/>
    <w:rsid w:val="00991E2D"/>
    <w:rsid w:val="009A2DA6"/>
    <w:rsid w:val="009A7FC8"/>
    <w:rsid w:val="009B3180"/>
    <w:rsid w:val="009C407B"/>
    <w:rsid w:val="009C64D8"/>
    <w:rsid w:val="009D0366"/>
    <w:rsid w:val="009D0639"/>
    <w:rsid w:val="009D0C87"/>
    <w:rsid w:val="009D0E49"/>
    <w:rsid w:val="009F1CB2"/>
    <w:rsid w:val="009F247E"/>
    <w:rsid w:val="009F4095"/>
    <w:rsid w:val="00A00058"/>
    <w:rsid w:val="00A006AD"/>
    <w:rsid w:val="00A0465C"/>
    <w:rsid w:val="00A10170"/>
    <w:rsid w:val="00A11C49"/>
    <w:rsid w:val="00A13EBF"/>
    <w:rsid w:val="00A145A6"/>
    <w:rsid w:val="00A213AC"/>
    <w:rsid w:val="00A232B5"/>
    <w:rsid w:val="00A25EEA"/>
    <w:rsid w:val="00A260DF"/>
    <w:rsid w:val="00A34926"/>
    <w:rsid w:val="00A452B6"/>
    <w:rsid w:val="00A457E9"/>
    <w:rsid w:val="00A46497"/>
    <w:rsid w:val="00A46E39"/>
    <w:rsid w:val="00A47ABB"/>
    <w:rsid w:val="00A60A86"/>
    <w:rsid w:val="00A62011"/>
    <w:rsid w:val="00A63B43"/>
    <w:rsid w:val="00A70017"/>
    <w:rsid w:val="00A72663"/>
    <w:rsid w:val="00A73326"/>
    <w:rsid w:val="00A736C1"/>
    <w:rsid w:val="00A73BFC"/>
    <w:rsid w:val="00A81C36"/>
    <w:rsid w:val="00A81F06"/>
    <w:rsid w:val="00A86183"/>
    <w:rsid w:val="00A941D8"/>
    <w:rsid w:val="00A95B0A"/>
    <w:rsid w:val="00A97F93"/>
    <w:rsid w:val="00AA22C1"/>
    <w:rsid w:val="00AB02EA"/>
    <w:rsid w:val="00AB5933"/>
    <w:rsid w:val="00AB6371"/>
    <w:rsid w:val="00AC0A34"/>
    <w:rsid w:val="00AC18E9"/>
    <w:rsid w:val="00AC1B14"/>
    <w:rsid w:val="00AC3318"/>
    <w:rsid w:val="00AF0AB4"/>
    <w:rsid w:val="00AF1288"/>
    <w:rsid w:val="00AF416E"/>
    <w:rsid w:val="00AF4A53"/>
    <w:rsid w:val="00B1426E"/>
    <w:rsid w:val="00B15E42"/>
    <w:rsid w:val="00B26FC1"/>
    <w:rsid w:val="00B2784D"/>
    <w:rsid w:val="00B30C04"/>
    <w:rsid w:val="00B31735"/>
    <w:rsid w:val="00B329AD"/>
    <w:rsid w:val="00B360CC"/>
    <w:rsid w:val="00B408F6"/>
    <w:rsid w:val="00B40A40"/>
    <w:rsid w:val="00B469D2"/>
    <w:rsid w:val="00B60398"/>
    <w:rsid w:val="00B73299"/>
    <w:rsid w:val="00B81ABD"/>
    <w:rsid w:val="00B87E8B"/>
    <w:rsid w:val="00B91A0F"/>
    <w:rsid w:val="00B937E9"/>
    <w:rsid w:val="00B961CF"/>
    <w:rsid w:val="00BA2942"/>
    <w:rsid w:val="00BA2C96"/>
    <w:rsid w:val="00BA7A2B"/>
    <w:rsid w:val="00BB1079"/>
    <w:rsid w:val="00BB4BF5"/>
    <w:rsid w:val="00BB5939"/>
    <w:rsid w:val="00BB622C"/>
    <w:rsid w:val="00BB6EAF"/>
    <w:rsid w:val="00BC1FC2"/>
    <w:rsid w:val="00BC557F"/>
    <w:rsid w:val="00BD096C"/>
    <w:rsid w:val="00BD206D"/>
    <w:rsid w:val="00BD4DD0"/>
    <w:rsid w:val="00BD6BEC"/>
    <w:rsid w:val="00BD75BD"/>
    <w:rsid w:val="00BE733F"/>
    <w:rsid w:val="00BF020F"/>
    <w:rsid w:val="00BF1F01"/>
    <w:rsid w:val="00BF387F"/>
    <w:rsid w:val="00BF5464"/>
    <w:rsid w:val="00C010EA"/>
    <w:rsid w:val="00C01DF9"/>
    <w:rsid w:val="00C06211"/>
    <w:rsid w:val="00C10A1A"/>
    <w:rsid w:val="00C1340B"/>
    <w:rsid w:val="00C149B0"/>
    <w:rsid w:val="00C24A7B"/>
    <w:rsid w:val="00C30A22"/>
    <w:rsid w:val="00C373DA"/>
    <w:rsid w:val="00C542F8"/>
    <w:rsid w:val="00C559A0"/>
    <w:rsid w:val="00C569A5"/>
    <w:rsid w:val="00C61491"/>
    <w:rsid w:val="00C63BB6"/>
    <w:rsid w:val="00C64440"/>
    <w:rsid w:val="00C81FA0"/>
    <w:rsid w:val="00C82944"/>
    <w:rsid w:val="00C84F23"/>
    <w:rsid w:val="00C86753"/>
    <w:rsid w:val="00C87275"/>
    <w:rsid w:val="00C95F68"/>
    <w:rsid w:val="00C9647E"/>
    <w:rsid w:val="00C97E1E"/>
    <w:rsid w:val="00CB6C5A"/>
    <w:rsid w:val="00CC05C2"/>
    <w:rsid w:val="00CC110C"/>
    <w:rsid w:val="00CC286A"/>
    <w:rsid w:val="00CC3BE4"/>
    <w:rsid w:val="00CD1F54"/>
    <w:rsid w:val="00CD775C"/>
    <w:rsid w:val="00CF3B61"/>
    <w:rsid w:val="00CF4E8F"/>
    <w:rsid w:val="00D00230"/>
    <w:rsid w:val="00D0190E"/>
    <w:rsid w:val="00D05B6C"/>
    <w:rsid w:val="00D13074"/>
    <w:rsid w:val="00D2164C"/>
    <w:rsid w:val="00D2280C"/>
    <w:rsid w:val="00D22FD4"/>
    <w:rsid w:val="00D27917"/>
    <w:rsid w:val="00D46EFC"/>
    <w:rsid w:val="00D65599"/>
    <w:rsid w:val="00D7294A"/>
    <w:rsid w:val="00D72DA3"/>
    <w:rsid w:val="00D73B4F"/>
    <w:rsid w:val="00D81C3F"/>
    <w:rsid w:val="00D94468"/>
    <w:rsid w:val="00DB7946"/>
    <w:rsid w:val="00DC31AD"/>
    <w:rsid w:val="00DC3E0C"/>
    <w:rsid w:val="00DC72FF"/>
    <w:rsid w:val="00DD3C4F"/>
    <w:rsid w:val="00DE05C2"/>
    <w:rsid w:val="00DE3FE0"/>
    <w:rsid w:val="00DE58CD"/>
    <w:rsid w:val="00DE79A2"/>
    <w:rsid w:val="00DF15BD"/>
    <w:rsid w:val="00DF5ABB"/>
    <w:rsid w:val="00DF65A7"/>
    <w:rsid w:val="00E04A78"/>
    <w:rsid w:val="00E0753F"/>
    <w:rsid w:val="00E11E58"/>
    <w:rsid w:val="00E14D42"/>
    <w:rsid w:val="00E15F22"/>
    <w:rsid w:val="00E16E19"/>
    <w:rsid w:val="00E24D39"/>
    <w:rsid w:val="00E4612E"/>
    <w:rsid w:val="00E55857"/>
    <w:rsid w:val="00E56F82"/>
    <w:rsid w:val="00E57682"/>
    <w:rsid w:val="00E606E0"/>
    <w:rsid w:val="00E6146C"/>
    <w:rsid w:val="00E667DA"/>
    <w:rsid w:val="00E67B1C"/>
    <w:rsid w:val="00E71AE6"/>
    <w:rsid w:val="00E77C78"/>
    <w:rsid w:val="00E828FE"/>
    <w:rsid w:val="00E97C0C"/>
    <w:rsid w:val="00EA1B9C"/>
    <w:rsid w:val="00EA4EAC"/>
    <w:rsid w:val="00EB4FD2"/>
    <w:rsid w:val="00EB72A0"/>
    <w:rsid w:val="00ED39E8"/>
    <w:rsid w:val="00EE6740"/>
    <w:rsid w:val="00EF0512"/>
    <w:rsid w:val="00F01419"/>
    <w:rsid w:val="00F11765"/>
    <w:rsid w:val="00F17115"/>
    <w:rsid w:val="00F17C23"/>
    <w:rsid w:val="00F21A48"/>
    <w:rsid w:val="00F251DA"/>
    <w:rsid w:val="00F36E04"/>
    <w:rsid w:val="00F42BF4"/>
    <w:rsid w:val="00F45C81"/>
    <w:rsid w:val="00F57D38"/>
    <w:rsid w:val="00F66E7C"/>
    <w:rsid w:val="00F6720C"/>
    <w:rsid w:val="00F715F7"/>
    <w:rsid w:val="00F74CEC"/>
    <w:rsid w:val="00F81B51"/>
    <w:rsid w:val="00F84AD7"/>
    <w:rsid w:val="00F8582B"/>
    <w:rsid w:val="00F869E2"/>
    <w:rsid w:val="00F87A09"/>
    <w:rsid w:val="00F905E1"/>
    <w:rsid w:val="00F968DD"/>
    <w:rsid w:val="00FA55D4"/>
    <w:rsid w:val="00FA75EE"/>
    <w:rsid w:val="00FB06AE"/>
    <w:rsid w:val="00FB09CE"/>
    <w:rsid w:val="00FB0BEB"/>
    <w:rsid w:val="00FB30AE"/>
    <w:rsid w:val="00FB7B3C"/>
    <w:rsid w:val="00FC2617"/>
    <w:rsid w:val="00FD2591"/>
    <w:rsid w:val="00FD4E7F"/>
    <w:rsid w:val="00FE1DE0"/>
    <w:rsid w:val="00FE7179"/>
    <w:rsid w:val="00FF5A87"/>
    <w:rsid w:val="00FF7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3572D92"/>
  <w14:defaultImageDpi w14:val="96"/>
  <w15:chartTrackingRefBased/>
  <w15:docId w15:val="{8EF423DE-9929-9C44-BDF0-2CA47B08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668A8"/>
    <w:pPr>
      <w:widowControl w:val="0"/>
      <w:autoSpaceDE w:val="0"/>
      <w:autoSpaceDN w:val="0"/>
      <w:adjustRightInd w:val="0"/>
      <w:snapToGrid w:val="0"/>
      <w:spacing w:after="120" w:line="288" w:lineRule="auto"/>
    </w:pPr>
    <w:rPr>
      <w:rFonts w:ascii="Century Gothic" w:hAnsi="Century Gothic" w:cs="Arial"/>
      <w:sz w:val="22"/>
      <w:szCs w:val="24"/>
    </w:rPr>
  </w:style>
  <w:style w:type="paragraph" w:styleId="Heading1">
    <w:name w:val="heading 1"/>
    <w:next w:val="Normal"/>
    <w:link w:val="Heading1Char"/>
    <w:uiPriority w:val="1"/>
    <w:qFormat/>
    <w:rsid w:val="007668A8"/>
    <w:pPr>
      <w:keepNext/>
      <w:keepLines/>
      <w:numPr>
        <w:numId w:val="7"/>
      </w:numPr>
      <w:spacing w:before="240" w:line="360" w:lineRule="auto"/>
      <w:outlineLvl w:val="0"/>
    </w:pPr>
    <w:rPr>
      <w:rFonts w:ascii="Century Gothic" w:eastAsiaTheme="majorEastAsia" w:hAnsi="Century Gothic" w:cstheme="majorBidi"/>
      <w:b/>
      <w:color w:val="7030A0"/>
      <w:sz w:val="28"/>
      <w:szCs w:val="32"/>
    </w:rPr>
  </w:style>
  <w:style w:type="paragraph" w:styleId="Heading2">
    <w:name w:val="heading 2"/>
    <w:basedOn w:val="Heading1"/>
    <w:next w:val="Normal"/>
    <w:link w:val="Heading2Char"/>
    <w:uiPriority w:val="1"/>
    <w:unhideWhenUsed/>
    <w:qFormat/>
    <w:rsid w:val="00A145A6"/>
    <w:pPr>
      <w:outlineLvl w:val="1"/>
    </w:pPr>
    <w:rPr>
      <w:sz w:val="26"/>
      <w:szCs w:val="26"/>
    </w:rPr>
  </w:style>
  <w:style w:type="paragraph" w:styleId="Heading3">
    <w:name w:val="heading 3"/>
    <w:basedOn w:val="Normal"/>
    <w:next w:val="Normal"/>
    <w:link w:val="Heading3Char"/>
    <w:uiPriority w:val="9"/>
    <w:semiHidden/>
    <w:unhideWhenUsed/>
    <w:qFormat/>
    <w:rsid w:val="00680794"/>
    <w:pPr>
      <w:keepNext/>
      <w:keepLines/>
      <w:spacing w:before="40" w:after="0"/>
      <w:outlineLvl w:val="2"/>
    </w:pPr>
    <w:rPr>
      <w:rFonts w:eastAsiaTheme="majorEastAsia" w:cstheme="majorBidi"/>
      <w:b/>
      <w:color w:val="7030A0"/>
    </w:rPr>
  </w:style>
  <w:style w:type="paragraph" w:styleId="Heading5">
    <w:name w:val="heading 5"/>
    <w:next w:val="Normal"/>
    <w:link w:val="Heading5Char"/>
    <w:qFormat/>
    <w:rsid w:val="00607342"/>
    <w:pPr>
      <w:spacing w:before="240" w:after="60"/>
      <w:outlineLvl w:val="4"/>
    </w:pPr>
    <w:rPr>
      <w:rFonts w:ascii="Times New Roman" w:hAnsi="Times New Roman"/>
      <w:b/>
      <w:bCs/>
      <w:i/>
      <w:iCs/>
      <w:sz w:val="26"/>
      <w:szCs w:val="26"/>
    </w:rPr>
  </w:style>
  <w:style w:type="paragraph" w:styleId="Heading7">
    <w:name w:val="heading 7"/>
    <w:basedOn w:val="Normal"/>
    <w:next w:val="Normal"/>
    <w:link w:val="Heading7Char"/>
    <w:qFormat/>
    <w:rsid w:val="00D46EFC"/>
    <w:pPr>
      <w:widowControl/>
      <w:autoSpaceDE/>
      <w:autoSpaceDN/>
      <w:adjustRightInd/>
      <w:snapToGrid/>
      <w:spacing w:before="240" w:after="60" w:line="240" w:lineRule="auto"/>
      <w:outlineLvl w:val="6"/>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A55D4"/>
    <w:pPr>
      <w:tabs>
        <w:tab w:val="center" w:pos="4513"/>
        <w:tab w:val="right" w:pos="9026"/>
      </w:tabs>
      <w:spacing w:after="0" w:line="240" w:lineRule="auto"/>
    </w:pPr>
  </w:style>
  <w:style w:type="character" w:customStyle="1" w:styleId="HeaderChar">
    <w:name w:val="Header Char"/>
    <w:basedOn w:val="DefaultParagraphFont"/>
    <w:link w:val="Header"/>
    <w:rsid w:val="00FA55D4"/>
    <w:rPr>
      <w:rFonts w:ascii="Century Gothic" w:hAnsi="Century Gothic" w:cs="Arial"/>
      <w:sz w:val="22"/>
      <w:szCs w:val="24"/>
    </w:rPr>
  </w:style>
  <w:style w:type="numbering" w:customStyle="1" w:styleId="NumberedListLearn-AT">
    <w:name w:val="Numbered List Learn-AT"/>
    <w:uiPriority w:val="99"/>
    <w:rsid w:val="004E3E74"/>
    <w:pPr>
      <w:numPr>
        <w:numId w:val="3"/>
      </w:numPr>
    </w:pPr>
  </w:style>
  <w:style w:type="paragraph" w:styleId="ListParagraph">
    <w:name w:val="List Paragraph"/>
    <w:basedOn w:val="Normal"/>
    <w:uiPriority w:val="1"/>
    <w:qFormat/>
    <w:rsid w:val="00BA2942"/>
    <w:pPr>
      <w:ind w:left="720"/>
      <w:contextualSpacing/>
    </w:pPr>
  </w:style>
  <w:style w:type="numbering" w:customStyle="1" w:styleId="ListStyles">
    <w:name w:val="List Styles"/>
    <w:basedOn w:val="NumberedListLearn-AT"/>
    <w:uiPriority w:val="99"/>
    <w:rsid w:val="0094011E"/>
    <w:pPr>
      <w:numPr>
        <w:numId w:val="4"/>
      </w:numPr>
    </w:pPr>
  </w:style>
  <w:style w:type="numbering" w:customStyle="1" w:styleId="Learn-ATList">
    <w:name w:val="Learn-AT List"/>
    <w:basedOn w:val="NumberedListLearn-AT"/>
    <w:uiPriority w:val="99"/>
    <w:rsid w:val="007668A8"/>
    <w:pPr>
      <w:numPr>
        <w:numId w:val="5"/>
      </w:numPr>
    </w:pPr>
  </w:style>
  <w:style w:type="paragraph" w:styleId="Footer">
    <w:name w:val="footer"/>
    <w:link w:val="FooterChar"/>
    <w:uiPriority w:val="99"/>
    <w:unhideWhenUsed/>
    <w:rsid w:val="00A145A6"/>
    <w:pPr>
      <w:tabs>
        <w:tab w:val="center" w:pos="4513"/>
        <w:tab w:val="right" w:pos="9026"/>
      </w:tabs>
      <w:spacing w:after="200" w:line="276" w:lineRule="auto"/>
    </w:pPr>
    <w:rPr>
      <w:rFonts w:ascii="Century Gothic" w:eastAsia="Calibri" w:hAnsi="Century Gothic"/>
      <w:sz w:val="18"/>
      <w:szCs w:val="22"/>
      <w:lang w:eastAsia="en-US"/>
    </w:rPr>
  </w:style>
  <w:style w:type="character" w:customStyle="1" w:styleId="FooterChar">
    <w:name w:val="Footer Char"/>
    <w:link w:val="Footer"/>
    <w:uiPriority w:val="99"/>
    <w:rsid w:val="00A145A6"/>
    <w:rPr>
      <w:rFonts w:ascii="Century Gothic" w:eastAsia="Calibri" w:hAnsi="Century Gothic"/>
      <w:sz w:val="18"/>
      <w:szCs w:val="22"/>
      <w:lang w:eastAsia="en-US"/>
    </w:rPr>
  </w:style>
  <w:style w:type="character" w:styleId="Hyperlink">
    <w:name w:val="Hyperlink"/>
    <w:uiPriority w:val="99"/>
    <w:unhideWhenUsed/>
    <w:qFormat/>
    <w:rsid w:val="00BA2942"/>
    <w:rPr>
      <w:rFonts w:ascii="Century Gothic" w:hAnsi="Century Gothic"/>
      <w:color w:val="7030A0"/>
      <w:sz w:val="22"/>
      <w:u w:val="single"/>
    </w:rPr>
  </w:style>
  <w:style w:type="paragraph" w:styleId="TOC1">
    <w:name w:val="toc 1"/>
    <w:basedOn w:val="Normal"/>
    <w:next w:val="Normal"/>
    <w:uiPriority w:val="39"/>
    <w:unhideWhenUsed/>
    <w:qFormat/>
    <w:rsid w:val="004E54DB"/>
    <w:pPr>
      <w:widowControl/>
      <w:tabs>
        <w:tab w:val="left" w:pos="660"/>
        <w:tab w:val="right" w:leader="dot" w:pos="9633"/>
      </w:tabs>
      <w:autoSpaceDE/>
      <w:autoSpaceDN/>
      <w:adjustRightInd/>
      <w:spacing w:after="200" w:line="276" w:lineRule="auto"/>
      <w:ind w:left="658" w:hanging="658"/>
    </w:pPr>
    <w:rPr>
      <w:rFonts w:cs="Times New Roman"/>
      <w:b/>
      <w:noProof/>
      <w:szCs w:val="22"/>
    </w:rPr>
  </w:style>
  <w:style w:type="character" w:customStyle="1" w:styleId="Heading2Char">
    <w:name w:val="Heading 2 Char"/>
    <w:basedOn w:val="DefaultParagraphFont"/>
    <w:link w:val="Heading2"/>
    <w:uiPriority w:val="1"/>
    <w:rsid w:val="004E140F"/>
    <w:rPr>
      <w:rFonts w:ascii="Century Gothic" w:eastAsiaTheme="majorEastAsia" w:hAnsi="Century Gothic" w:cstheme="majorBidi"/>
      <w:b/>
      <w:color w:val="7030A0"/>
      <w:sz w:val="26"/>
      <w:szCs w:val="26"/>
    </w:rPr>
  </w:style>
  <w:style w:type="character" w:styleId="CommentReference">
    <w:name w:val="annotation reference"/>
    <w:uiPriority w:val="99"/>
    <w:semiHidden/>
    <w:unhideWhenUsed/>
    <w:rsid w:val="00C373DA"/>
    <w:rPr>
      <w:sz w:val="16"/>
      <w:szCs w:val="16"/>
    </w:rPr>
  </w:style>
  <w:style w:type="paragraph" w:styleId="CommentText">
    <w:name w:val="annotation text"/>
    <w:basedOn w:val="Normal"/>
    <w:link w:val="CommentTextChar"/>
    <w:uiPriority w:val="99"/>
    <w:semiHidden/>
    <w:unhideWhenUsed/>
    <w:rsid w:val="00C373DA"/>
    <w:rPr>
      <w:sz w:val="20"/>
      <w:szCs w:val="20"/>
    </w:rPr>
  </w:style>
  <w:style w:type="character" w:customStyle="1" w:styleId="CommentTextChar">
    <w:name w:val="Comment Text Char"/>
    <w:link w:val="CommentText"/>
    <w:uiPriority w:val="99"/>
    <w:semiHidden/>
    <w:rsid w:val="00C373DA"/>
    <w:rPr>
      <w:rFonts w:ascii="Arial" w:hAnsi="Arial" w:cs="Arial"/>
    </w:rPr>
  </w:style>
  <w:style w:type="paragraph" w:styleId="CommentSubject">
    <w:name w:val="annotation subject"/>
    <w:basedOn w:val="CommentText"/>
    <w:next w:val="CommentText"/>
    <w:link w:val="CommentSubjectChar"/>
    <w:uiPriority w:val="99"/>
    <w:semiHidden/>
    <w:unhideWhenUsed/>
    <w:rsid w:val="00C373DA"/>
    <w:rPr>
      <w:b/>
      <w:bCs/>
    </w:rPr>
  </w:style>
  <w:style w:type="character" w:customStyle="1" w:styleId="CommentSubjectChar">
    <w:name w:val="Comment Subject Char"/>
    <w:link w:val="CommentSubject"/>
    <w:uiPriority w:val="99"/>
    <w:semiHidden/>
    <w:rsid w:val="00C373DA"/>
    <w:rPr>
      <w:rFonts w:ascii="Arial" w:hAnsi="Arial" w:cs="Arial"/>
      <w:b/>
      <w:bCs/>
    </w:rPr>
  </w:style>
  <w:style w:type="paragraph" w:styleId="BalloonText">
    <w:name w:val="Balloon Text"/>
    <w:basedOn w:val="Normal"/>
    <w:link w:val="BalloonTextChar"/>
    <w:uiPriority w:val="99"/>
    <w:semiHidden/>
    <w:unhideWhenUsed/>
    <w:rsid w:val="00C373DA"/>
    <w:rPr>
      <w:rFonts w:ascii="Segoe UI" w:hAnsi="Segoe UI" w:cs="Segoe UI"/>
      <w:sz w:val="18"/>
      <w:szCs w:val="18"/>
    </w:rPr>
  </w:style>
  <w:style w:type="character" w:customStyle="1" w:styleId="BalloonTextChar">
    <w:name w:val="Balloon Text Char"/>
    <w:link w:val="BalloonText"/>
    <w:uiPriority w:val="99"/>
    <w:semiHidden/>
    <w:rsid w:val="00C373DA"/>
    <w:rPr>
      <w:rFonts w:ascii="Segoe UI" w:hAnsi="Segoe UI" w:cs="Segoe UI"/>
      <w:sz w:val="18"/>
      <w:szCs w:val="18"/>
    </w:rPr>
  </w:style>
  <w:style w:type="table" w:styleId="TableGrid">
    <w:name w:val="Table Grid"/>
    <w:basedOn w:val="TableNormal"/>
    <w:uiPriority w:val="59"/>
    <w:rsid w:val="009B3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DE79A2"/>
    <w:rPr>
      <w:color w:val="605E5C"/>
      <w:shd w:val="clear" w:color="auto" w:fill="E1DFDD"/>
    </w:rPr>
  </w:style>
  <w:style w:type="paragraph" w:styleId="Revision">
    <w:name w:val="Revision"/>
    <w:hidden/>
    <w:uiPriority w:val="99"/>
    <w:semiHidden/>
    <w:rsid w:val="0017115B"/>
    <w:rPr>
      <w:rFonts w:ascii="Arial" w:hAnsi="Arial" w:cs="Arial"/>
      <w:sz w:val="24"/>
      <w:szCs w:val="24"/>
    </w:rPr>
  </w:style>
  <w:style w:type="character" w:customStyle="1" w:styleId="Heading1Char">
    <w:name w:val="Heading 1 Char"/>
    <w:basedOn w:val="DefaultParagraphFont"/>
    <w:link w:val="Heading1"/>
    <w:uiPriority w:val="1"/>
    <w:rsid w:val="007668A8"/>
    <w:rPr>
      <w:rFonts w:ascii="Century Gothic" w:eastAsiaTheme="majorEastAsia" w:hAnsi="Century Gothic" w:cstheme="majorBidi"/>
      <w:b/>
      <w:color w:val="7030A0"/>
      <w:sz w:val="28"/>
      <w:szCs w:val="32"/>
    </w:rPr>
  </w:style>
  <w:style w:type="paragraph" w:customStyle="1" w:styleId="Bullets">
    <w:name w:val="Bullets"/>
    <w:basedOn w:val="Normal"/>
    <w:uiPriority w:val="1"/>
    <w:qFormat/>
    <w:rsid w:val="00426F76"/>
    <w:pPr>
      <w:numPr>
        <w:numId w:val="1"/>
      </w:numPr>
    </w:pPr>
  </w:style>
  <w:style w:type="paragraph" w:customStyle="1" w:styleId="Contents">
    <w:name w:val="Contents"/>
    <w:uiPriority w:val="1"/>
    <w:qFormat/>
    <w:rsid w:val="00607342"/>
    <w:pPr>
      <w:tabs>
        <w:tab w:val="left" w:pos="567"/>
        <w:tab w:val="right" w:leader="dot" w:pos="9639"/>
      </w:tabs>
    </w:pPr>
    <w:rPr>
      <w:rFonts w:ascii="Century Gothic" w:hAnsi="Century Gothic" w:cs="Arial"/>
      <w:sz w:val="22"/>
      <w:szCs w:val="24"/>
    </w:rPr>
  </w:style>
  <w:style w:type="paragraph" w:customStyle="1" w:styleId="ListLevel1">
    <w:name w:val="List Level 1"/>
    <w:basedOn w:val="Normal"/>
    <w:uiPriority w:val="1"/>
    <w:qFormat/>
    <w:rsid w:val="007668A8"/>
    <w:pPr>
      <w:numPr>
        <w:ilvl w:val="1"/>
        <w:numId w:val="7"/>
      </w:numPr>
    </w:pPr>
    <w:rPr>
      <w:noProof/>
    </w:rPr>
  </w:style>
  <w:style w:type="numbering" w:customStyle="1" w:styleId="Numbering">
    <w:name w:val="Numbering"/>
    <w:uiPriority w:val="99"/>
    <w:rsid w:val="00BA2942"/>
    <w:pPr>
      <w:numPr>
        <w:numId w:val="2"/>
      </w:numPr>
    </w:pPr>
  </w:style>
  <w:style w:type="character" w:customStyle="1" w:styleId="Heading3Char">
    <w:name w:val="Heading 3 Char"/>
    <w:basedOn w:val="DefaultParagraphFont"/>
    <w:link w:val="Heading3"/>
    <w:uiPriority w:val="9"/>
    <w:semiHidden/>
    <w:rsid w:val="00680794"/>
    <w:rPr>
      <w:rFonts w:ascii="Century Gothic" w:eastAsiaTheme="majorEastAsia" w:hAnsi="Century Gothic" w:cstheme="majorBidi"/>
      <w:b/>
      <w:color w:val="7030A0"/>
      <w:sz w:val="22"/>
      <w:szCs w:val="24"/>
    </w:rPr>
  </w:style>
  <w:style w:type="paragraph" w:styleId="TOC2">
    <w:name w:val="toc 2"/>
    <w:basedOn w:val="Normal"/>
    <w:next w:val="Normal"/>
    <w:autoRedefine/>
    <w:uiPriority w:val="39"/>
    <w:unhideWhenUsed/>
    <w:rsid w:val="00B1426E"/>
    <w:pPr>
      <w:spacing w:after="100"/>
      <w:ind w:left="220"/>
    </w:pPr>
  </w:style>
  <w:style w:type="paragraph" w:styleId="TOC3">
    <w:name w:val="toc 3"/>
    <w:basedOn w:val="Normal"/>
    <w:next w:val="Normal"/>
    <w:autoRedefine/>
    <w:uiPriority w:val="39"/>
    <w:unhideWhenUsed/>
    <w:rsid w:val="00B1426E"/>
    <w:pPr>
      <w:widowControl/>
      <w:autoSpaceDE/>
      <w:autoSpaceDN/>
      <w:adjustRightInd/>
      <w:spacing w:after="100" w:line="240" w:lineRule="auto"/>
      <w:ind w:left="480"/>
    </w:pPr>
    <w:rPr>
      <w:rFonts w:asciiTheme="minorHAnsi" w:eastAsiaTheme="minorEastAsia" w:hAnsiTheme="minorHAnsi" w:cstheme="minorBidi"/>
      <w:sz w:val="24"/>
    </w:rPr>
  </w:style>
  <w:style w:type="character" w:customStyle="1" w:styleId="Heading5Char">
    <w:name w:val="Heading 5 Char"/>
    <w:basedOn w:val="DefaultParagraphFont"/>
    <w:link w:val="Heading5"/>
    <w:rsid w:val="00607342"/>
    <w:rPr>
      <w:rFonts w:ascii="Times New Roman" w:hAnsi="Times New Roman"/>
      <w:b/>
      <w:bCs/>
      <w:i/>
      <w:iCs/>
      <w:sz w:val="26"/>
      <w:szCs w:val="26"/>
    </w:rPr>
  </w:style>
  <w:style w:type="character" w:customStyle="1" w:styleId="Heading7Char">
    <w:name w:val="Heading 7 Char"/>
    <w:basedOn w:val="DefaultParagraphFont"/>
    <w:link w:val="Heading7"/>
    <w:rsid w:val="00D46EFC"/>
    <w:rPr>
      <w:rFonts w:ascii="Times New Roman" w:hAnsi="Times New Roman"/>
      <w:sz w:val="24"/>
      <w:szCs w:val="24"/>
    </w:rPr>
  </w:style>
  <w:style w:type="paragraph" w:customStyle="1" w:styleId="ListLevel2">
    <w:name w:val="List Level 2"/>
    <w:basedOn w:val="Normal"/>
    <w:uiPriority w:val="1"/>
    <w:qFormat/>
    <w:rsid w:val="007668A8"/>
    <w:pPr>
      <w:numPr>
        <w:ilvl w:val="2"/>
        <w:numId w:val="7"/>
      </w:numPr>
    </w:pPr>
    <w:rPr>
      <w:noProof/>
    </w:rPr>
  </w:style>
  <w:style w:type="paragraph" w:styleId="HTMLPreformatted">
    <w:name w:val="HTML Preformatted"/>
    <w:basedOn w:val="Normal"/>
    <w:link w:val="HTMLPreformattedChar"/>
    <w:uiPriority w:val="99"/>
    <w:semiHidden/>
    <w:unhideWhenUsed/>
    <w:rsid w:val="00D46E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napToGrid/>
      <w:spacing w:after="0" w:line="240" w:lineRule="auto"/>
    </w:pPr>
    <w:rPr>
      <w:rFonts w:ascii="Courier" w:eastAsiaTheme="minorEastAsia"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D46EFC"/>
    <w:rPr>
      <w:rFonts w:ascii="Courier" w:eastAsiaTheme="minorEastAsia" w:hAnsi="Courier" w:cs="Courier"/>
      <w:sz w:val="22"/>
      <w:lang w:eastAsia="en-US"/>
    </w:rPr>
  </w:style>
  <w:style w:type="paragraph" w:styleId="FootnoteText">
    <w:name w:val="footnote text"/>
    <w:basedOn w:val="Normal"/>
    <w:link w:val="FootnoteTextChar"/>
    <w:semiHidden/>
    <w:rsid w:val="00D46EFC"/>
    <w:pPr>
      <w:widowControl/>
      <w:autoSpaceDE/>
      <w:autoSpaceDN/>
      <w:adjustRightInd/>
      <w:snapToGrid/>
      <w:spacing w:after="0" w:line="240" w:lineRule="auto"/>
    </w:pPr>
    <w:rPr>
      <w:rFonts w:ascii="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D46EFC"/>
    <w:rPr>
      <w:rFonts w:ascii="Times New Roman" w:hAnsi="Times New Roman"/>
      <w:sz w:val="22"/>
      <w:lang w:eastAsia="en-US"/>
    </w:rPr>
  </w:style>
  <w:style w:type="character" w:styleId="FootnoteReference">
    <w:name w:val="footnote reference"/>
    <w:semiHidden/>
    <w:rsid w:val="00D46EFC"/>
    <w:rPr>
      <w:vertAlign w:val="superscript"/>
    </w:rPr>
  </w:style>
  <w:style w:type="character" w:styleId="PageNumber">
    <w:name w:val="page number"/>
    <w:basedOn w:val="DefaultParagraphFont"/>
    <w:rsid w:val="00D46EFC"/>
    <w:rPr>
      <w:rFonts w:ascii="Century Gothic" w:hAnsi="Century Gothic"/>
      <w:sz w:val="22"/>
    </w:rPr>
  </w:style>
  <w:style w:type="paragraph" w:customStyle="1" w:styleId="ListLevel3">
    <w:name w:val="List Level 3"/>
    <w:basedOn w:val="Normal"/>
    <w:uiPriority w:val="1"/>
    <w:qFormat/>
    <w:rsid w:val="007668A8"/>
    <w:pPr>
      <w:numPr>
        <w:ilvl w:val="3"/>
        <w:numId w:val="7"/>
      </w:numPr>
    </w:pPr>
    <w:rPr>
      <w:noProof/>
    </w:rPr>
  </w:style>
  <w:style w:type="paragraph" w:styleId="BodyText">
    <w:name w:val="Body Text"/>
    <w:basedOn w:val="Normal"/>
    <w:link w:val="BodyTextChar"/>
    <w:uiPriority w:val="1"/>
    <w:qFormat/>
    <w:rsid w:val="00BD6BEC"/>
    <w:pPr>
      <w:adjustRightInd/>
      <w:snapToGrid/>
      <w:spacing w:after="0" w:line="240" w:lineRule="auto"/>
    </w:pPr>
    <w:rPr>
      <w:rFonts w:ascii="Verdana" w:eastAsia="Verdana" w:hAnsi="Verdana" w:cs="Verdana"/>
      <w:szCs w:val="22"/>
      <w:lang w:bidi="en-GB"/>
    </w:rPr>
  </w:style>
  <w:style w:type="character" w:customStyle="1" w:styleId="BodyTextChar">
    <w:name w:val="Body Text Char"/>
    <w:basedOn w:val="DefaultParagraphFont"/>
    <w:link w:val="BodyText"/>
    <w:uiPriority w:val="1"/>
    <w:rsid w:val="00BD6BEC"/>
    <w:rPr>
      <w:rFonts w:ascii="Verdana" w:eastAsia="Verdana" w:hAnsi="Verdana" w:cs="Verdana"/>
      <w:sz w:val="22"/>
      <w:szCs w:val="22"/>
      <w:lang w:bidi="en-GB"/>
    </w:rPr>
  </w:style>
  <w:style w:type="paragraph" w:customStyle="1" w:styleId="TableParagraph">
    <w:name w:val="Table Paragraph"/>
    <w:basedOn w:val="Normal"/>
    <w:uiPriority w:val="1"/>
    <w:qFormat/>
    <w:rsid w:val="00BD6BEC"/>
    <w:pPr>
      <w:adjustRightInd/>
      <w:snapToGrid/>
      <w:spacing w:after="0" w:line="240" w:lineRule="auto"/>
    </w:pPr>
    <w:rPr>
      <w:rFonts w:ascii="Verdana" w:eastAsia="Verdana" w:hAnsi="Verdana" w:cs="Verdana"/>
      <w:szCs w:val="22"/>
      <w:lang w:bidi="en-GB"/>
    </w:rPr>
  </w:style>
  <w:style w:type="paragraph" w:customStyle="1" w:styleId="PolicyName">
    <w:name w:val="Policy Name"/>
    <w:uiPriority w:val="1"/>
    <w:qFormat/>
    <w:rsid w:val="00A145A6"/>
    <w:pPr>
      <w:jc w:val="center"/>
    </w:pPr>
    <w:rPr>
      <w:rFonts w:ascii="Century Gothic" w:hAnsi="Century Gothic" w:cs="Arial"/>
      <w:color w:val="7030A0"/>
      <w:spacing w:val="-5"/>
      <w:sz w:val="44"/>
      <w:szCs w:val="24"/>
    </w:rPr>
  </w:style>
  <w:style w:type="paragraph" w:customStyle="1" w:styleId="PolicyVersion">
    <w:name w:val="Policy Version"/>
    <w:uiPriority w:val="1"/>
    <w:qFormat/>
    <w:rsid w:val="00A145A6"/>
    <w:pPr>
      <w:jc w:val="center"/>
    </w:pPr>
    <w:rPr>
      <w:rFonts w:ascii="Century Gothic" w:hAnsi="Century Gothic" w:cs="Arial"/>
      <w:b/>
      <w:bCs/>
      <w:color w:val="7030A0"/>
      <w:spacing w:val="-5"/>
      <w:sz w:val="28"/>
      <w:szCs w:val="28"/>
    </w:rPr>
  </w:style>
  <w:style w:type="paragraph" w:customStyle="1" w:styleId="PolicyCreatedBy">
    <w:name w:val="Policy Created By"/>
    <w:uiPriority w:val="1"/>
    <w:qFormat/>
    <w:rsid w:val="00A145A6"/>
    <w:pPr>
      <w:jc w:val="center"/>
    </w:pPr>
    <w:rPr>
      <w:rFonts w:ascii="Century Gothic" w:hAnsi="Century Gothic" w:cs="Arial"/>
      <w:color w:val="7030A0"/>
      <w:spacing w:val="-5"/>
      <w:sz w:val="24"/>
      <w:szCs w:val="24"/>
    </w:rPr>
  </w:style>
  <w:style w:type="paragraph" w:customStyle="1" w:styleId="Numberesparagraph">
    <w:name w:val="Numberes paragraph"/>
    <w:basedOn w:val="ListParagraph"/>
    <w:uiPriority w:val="1"/>
    <w:qFormat/>
    <w:rsid w:val="00E828FE"/>
    <w:pPr>
      <w:numPr>
        <w:numId w:val="8"/>
      </w:numPr>
      <w:ind w:left="1134"/>
    </w:pPr>
  </w:style>
  <w:style w:type="paragraph" w:customStyle="1" w:styleId="Indentparagraph">
    <w:name w:val="Indent paragraph"/>
    <w:basedOn w:val="ListLevel1"/>
    <w:uiPriority w:val="1"/>
    <w:qFormat/>
    <w:rsid w:val="004E3E74"/>
    <w:pPr>
      <w:numPr>
        <w:numId w:val="17"/>
      </w:numPr>
    </w:pPr>
  </w:style>
  <w:style w:type="paragraph" w:customStyle="1" w:styleId="Subhead">
    <w:name w:val="Subhead"/>
    <w:basedOn w:val="Heading1"/>
    <w:uiPriority w:val="1"/>
    <w:qFormat/>
    <w:rsid w:val="006802A3"/>
    <w:pPr>
      <w:numPr>
        <w:numId w:val="17"/>
      </w:numPr>
    </w:pPr>
    <w:rPr>
      <w:sz w:val="26"/>
    </w:rPr>
  </w:style>
  <w:style w:type="paragraph" w:customStyle="1" w:styleId="Newlist">
    <w:name w:val="New list"/>
    <w:uiPriority w:val="1"/>
    <w:qFormat/>
    <w:rsid w:val="004E3E74"/>
    <w:rPr>
      <w:rFonts w:ascii="Century Gothic" w:hAnsi="Century Gothic" w:cs="Arial"/>
      <w:b/>
      <w:noProof/>
      <w:color w:val="7030A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68D26BB60F18468AFF1B3502ACE1A5" ma:contentTypeVersion="16" ma:contentTypeDescription="Create a new document." ma:contentTypeScope="" ma:versionID="1a5bd5a8f1d32af6e2501f3f6d74435a">
  <xsd:schema xmlns:xsd="http://www.w3.org/2001/XMLSchema" xmlns:xs="http://www.w3.org/2001/XMLSchema" xmlns:p="http://schemas.microsoft.com/office/2006/metadata/properties" xmlns:ns1="http://schemas.microsoft.com/sharepoint/v3" xmlns:ns3="3ca14e15-94ed-4097-b70d-82069cb6ef8d" xmlns:ns4="6d01286d-fd95-4461-8367-c88e19dccff7" targetNamespace="http://schemas.microsoft.com/office/2006/metadata/properties" ma:root="true" ma:fieldsID="78400310af38674bcf5befc37641fe07" ns1:_="" ns3:_="" ns4:_="">
    <xsd:import namespace="http://schemas.microsoft.com/sharepoint/v3"/>
    <xsd:import namespace="3ca14e15-94ed-4097-b70d-82069cb6ef8d"/>
    <xsd:import namespace="6d01286d-fd95-4461-8367-c88e19dccff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14e15-94ed-4097-b70d-82069cb6e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01286d-fd95-4461-8367-c88e19dccf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713C6E-E84A-4A28-B945-FFEB8D78643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C1A0A2A-3A58-4D4B-B1EC-623611EE3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a14e15-94ed-4097-b70d-82069cb6ef8d"/>
    <ds:schemaRef ds:uri="6d01286d-fd95-4461-8367-c88e19dcc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62A28E-5CD4-4409-A24E-429C55F8DBCB}">
  <ds:schemaRefs>
    <ds:schemaRef ds:uri="http://schemas.openxmlformats.org/officeDocument/2006/bibliography"/>
  </ds:schemaRefs>
</ds:datastoreItem>
</file>

<file path=customXml/itemProps4.xml><?xml version="1.0" encoding="utf-8"?>
<ds:datastoreItem xmlns:ds="http://schemas.openxmlformats.org/officeDocument/2006/customXml" ds:itemID="{F2C481EA-CBCB-4A04-8F77-BE59189B33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2296</Words>
  <Characters>12856</Characters>
  <Application>Microsoft Office Word</Application>
  <DocSecurity>0</DocSecurity>
  <Lines>306</Lines>
  <Paragraphs>162</Paragraphs>
  <ScaleCrop>false</ScaleCrop>
  <HeadingPairs>
    <vt:vector size="2" baseType="variant">
      <vt:variant>
        <vt:lpstr>Title</vt:lpstr>
      </vt:variant>
      <vt:variant>
        <vt:i4>1</vt:i4>
      </vt:variant>
    </vt:vector>
  </HeadingPairs>
  <TitlesOfParts>
    <vt:vector size="1" baseType="lpstr">
      <vt:lpstr>Q0659 LTS A4 template 01.indd</vt:lpstr>
    </vt:vector>
  </TitlesOfParts>
  <Company>Leicestershire County Council</Company>
  <LinksUpToDate>false</LinksUpToDate>
  <CharactersWithSpaces>14990</CharactersWithSpaces>
  <SharedDoc>false</SharedDoc>
  <HLinks>
    <vt:vector size="30" baseType="variant">
      <vt:variant>
        <vt:i4>2359387</vt:i4>
      </vt:variant>
      <vt:variant>
        <vt:i4>21</vt:i4>
      </vt:variant>
      <vt:variant>
        <vt:i4>0</vt:i4>
      </vt:variant>
      <vt:variant>
        <vt:i4>5</vt:i4>
      </vt:variant>
      <vt:variant>
        <vt:lpwstr>https://evolve.edufocus.co.uk/evco10/evchome_public.asp?domain=LeicestershireCountyCouncil</vt:lpwstr>
      </vt:variant>
      <vt:variant>
        <vt:lpwstr/>
      </vt:variant>
      <vt:variant>
        <vt:i4>4390927</vt:i4>
      </vt:variant>
      <vt:variant>
        <vt:i4>18</vt:i4>
      </vt:variant>
      <vt:variant>
        <vt:i4>0</vt:i4>
      </vt:variant>
      <vt:variant>
        <vt:i4>5</vt:i4>
      </vt:variant>
      <vt:variant>
        <vt:lpwstr>https://oeapng.info/</vt:lpwstr>
      </vt:variant>
      <vt:variant>
        <vt:lpwstr/>
      </vt:variant>
      <vt:variant>
        <vt:i4>3604595</vt:i4>
      </vt:variant>
      <vt:variant>
        <vt:i4>15</vt:i4>
      </vt:variant>
      <vt:variant>
        <vt:i4>0</vt:i4>
      </vt:variant>
      <vt:variant>
        <vt:i4>5</vt:i4>
      </vt:variant>
      <vt:variant>
        <vt:lpwstr>https://go-shine.co.uk/login/index.php</vt:lpwstr>
      </vt:variant>
      <vt:variant>
        <vt:lpwstr/>
      </vt:variant>
      <vt:variant>
        <vt:i4>1507380</vt:i4>
      </vt:variant>
      <vt:variant>
        <vt:i4>8</vt:i4>
      </vt:variant>
      <vt:variant>
        <vt:i4>0</vt:i4>
      </vt:variant>
      <vt:variant>
        <vt:i4>5</vt:i4>
      </vt:variant>
      <vt:variant>
        <vt:lpwstr/>
      </vt:variant>
      <vt:variant>
        <vt:lpwstr>_Toc460839373</vt:lpwstr>
      </vt:variant>
      <vt:variant>
        <vt:i4>1507380</vt:i4>
      </vt:variant>
      <vt:variant>
        <vt:i4>2</vt:i4>
      </vt:variant>
      <vt:variant>
        <vt:i4>0</vt:i4>
      </vt:variant>
      <vt:variant>
        <vt:i4>5</vt:i4>
      </vt:variant>
      <vt:variant>
        <vt:lpwstr/>
      </vt:variant>
      <vt:variant>
        <vt:lpwstr>_Toc460839372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Q0659 LTS A4 template 01.indd</dc:title>
  <dc:subject/>
  <dc:creator>Kayleigh Brown</dc:creator>
  <cp:keywords/>
  <cp:lastModifiedBy>Sue Benson</cp:lastModifiedBy>
  <cp:revision>2</cp:revision>
  <cp:lastPrinted>2020-03-13T11:35:00Z</cp:lastPrinted>
  <dcterms:created xsi:type="dcterms:W3CDTF">2022-03-29T15:46:00Z</dcterms:created>
  <dcterms:modified xsi:type="dcterms:W3CDTF">2022-03-29T15:46:00Z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2015 (Windows)</vt:lpwstr>
  </property>
  <property fmtid="{D5CDD505-2E9C-101B-9397-08002B2CF9AE}" pid="3" name="ContentTypeId">
    <vt:lpwstr>0x010100FC68D26BB60F18468AFF1B3502ACE1A5</vt:lpwstr>
  </property>
</Properties>
</file>